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A5" w:rsidRPr="00183393" w:rsidRDefault="007C655C" w:rsidP="001B1B77">
      <w:pPr>
        <w:rPr>
          <w:rFonts w:ascii="Verdana" w:hAnsi="Verdana"/>
          <w:b/>
        </w:rPr>
      </w:pPr>
      <w:r>
        <w:rPr>
          <w:rFonts w:ascii="Verdana" w:hAnsi="Verdana"/>
          <w:b/>
        </w:rPr>
        <w:t>Samlet tabelrapport</w:t>
      </w:r>
      <w:r w:rsidR="001B1B77" w:rsidRPr="00183393">
        <w:rPr>
          <w:rFonts w:ascii="Verdana" w:hAnsi="Verdana"/>
          <w:b/>
        </w:rPr>
        <w:t>: Spørgeskemaundersøgelse om det bydækkende forældresamarbejde</w:t>
      </w:r>
    </w:p>
    <w:p w:rsidR="006F14D2" w:rsidRDefault="006F14D2" w:rsidP="001B1B77">
      <w:pPr>
        <w:rPr>
          <w:rFonts w:ascii="Verdana" w:hAnsi="Verdana"/>
          <w:sz w:val="20"/>
          <w:szCs w:val="20"/>
        </w:rPr>
      </w:pPr>
      <w:r>
        <w:rPr>
          <w:rFonts w:ascii="Verdana" w:hAnsi="Verdana"/>
          <w:sz w:val="20"/>
          <w:szCs w:val="20"/>
        </w:rPr>
        <w:t xml:space="preserve">Afrapporteringen indeholder to dele. Første del </w:t>
      </w:r>
      <w:r w:rsidR="002631A4">
        <w:rPr>
          <w:rFonts w:ascii="Verdana" w:hAnsi="Verdana"/>
          <w:sz w:val="20"/>
          <w:szCs w:val="20"/>
        </w:rPr>
        <w:t>er</w:t>
      </w:r>
      <w:r>
        <w:rPr>
          <w:rFonts w:ascii="Verdana" w:hAnsi="Verdana"/>
          <w:sz w:val="20"/>
          <w:szCs w:val="20"/>
        </w:rPr>
        <w:t xml:space="preserve"> en kort beskrivelse af undersøgelsen samt faktuelle oplysninger om, hvem og hvor mange spørgeskemaet er sendt ud til og hvor mange, der har besvaret. Anden del omfatter spørgeskemaundersøgelsens besvarelser, og </w:t>
      </w:r>
      <w:r w:rsidR="00F52A39">
        <w:rPr>
          <w:rFonts w:ascii="Verdana" w:hAnsi="Verdana"/>
          <w:sz w:val="20"/>
          <w:szCs w:val="20"/>
        </w:rPr>
        <w:t>fremstiller</w:t>
      </w:r>
      <w:r>
        <w:rPr>
          <w:rFonts w:ascii="Verdana" w:hAnsi="Verdana"/>
          <w:sz w:val="20"/>
          <w:szCs w:val="20"/>
        </w:rPr>
        <w:t xml:space="preserve"> spørgsmålene ét efter ét. </w:t>
      </w:r>
    </w:p>
    <w:p w:rsidR="006F14D2" w:rsidRDefault="006F14D2" w:rsidP="001B1B77">
      <w:pPr>
        <w:rPr>
          <w:rFonts w:ascii="Verdana" w:hAnsi="Verdana"/>
          <w:sz w:val="20"/>
          <w:szCs w:val="20"/>
        </w:rPr>
      </w:pPr>
      <w:r>
        <w:rPr>
          <w:rFonts w:ascii="Verdana" w:hAnsi="Verdana"/>
          <w:sz w:val="20"/>
          <w:szCs w:val="20"/>
        </w:rPr>
        <w:t xml:space="preserve">  </w:t>
      </w:r>
    </w:p>
    <w:p w:rsidR="001B1B77" w:rsidRPr="00D44ECE" w:rsidRDefault="001B1B77" w:rsidP="001B1B77">
      <w:pPr>
        <w:rPr>
          <w:rFonts w:ascii="Verdana" w:hAnsi="Verdana"/>
          <w:sz w:val="20"/>
          <w:szCs w:val="20"/>
        </w:rPr>
      </w:pPr>
    </w:p>
    <w:p w:rsidR="001B1B77" w:rsidRPr="00183393" w:rsidRDefault="001B1B77" w:rsidP="001B1B77">
      <w:pPr>
        <w:rPr>
          <w:rFonts w:ascii="Verdana" w:hAnsi="Verdana"/>
          <w:b/>
          <w:sz w:val="22"/>
          <w:szCs w:val="22"/>
        </w:rPr>
      </w:pPr>
      <w:r w:rsidRPr="00183393">
        <w:rPr>
          <w:rFonts w:ascii="Verdana" w:hAnsi="Verdana"/>
          <w:b/>
          <w:sz w:val="22"/>
          <w:szCs w:val="22"/>
        </w:rPr>
        <w:t>Indledende om undersøgelsen og data</w:t>
      </w:r>
    </w:p>
    <w:p w:rsidR="001B3F01" w:rsidRPr="00D44ECE" w:rsidRDefault="008C39D9" w:rsidP="001B1B77">
      <w:pPr>
        <w:rPr>
          <w:rFonts w:ascii="Verdana" w:hAnsi="Verdana"/>
          <w:sz w:val="20"/>
          <w:szCs w:val="20"/>
        </w:rPr>
      </w:pPr>
      <w:r w:rsidRPr="00D44ECE">
        <w:rPr>
          <w:rFonts w:ascii="Verdana" w:hAnsi="Verdana"/>
          <w:sz w:val="20"/>
          <w:szCs w:val="20"/>
        </w:rPr>
        <w:t>Undersøgelsens formål har været at afdække, hvordan bestyrelses</w:t>
      </w:r>
      <w:r w:rsidR="002631A4">
        <w:rPr>
          <w:rFonts w:ascii="Verdana" w:hAnsi="Verdana"/>
          <w:sz w:val="20"/>
          <w:szCs w:val="20"/>
        </w:rPr>
        <w:t>formændene i kommunens dag-, skole-</w:t>
      </w:r>
      <w:r w:rsidRPr="00D44ECE">
        <w:rPr>
          <w:rFonts w:ascii="Verdana" w:hAnsi="Verdana"/>
          <w:sz w:val="20"/>
          <w:szCs w:val="20"/>
        </w:rPr>
        <w:t xml:space="preserve"> og fritids- og ungdomstilbud opfatter og oplever samarbejdet med forældreorganisationerne (hhv. Forældrenævnet i Aarhus og Foreningen af Skolebestyrelser i Aarhus), Børne- og Ungerådet, politikerne og andre lokale bestyrelser.</w:t>
      </w:r>
    </w:p>
    <w:p w:rsidR="008C39D9" w:rsidRPr="00D44ECE" w:rsidRDefault="008C39D9" w:rsidP="001B1B77">
      <w:pPr>
        <w:rPr>
          <w:rFonts w:ascii="Verdana" w:hAnsi="Verdana"/>
          <w:sz w:val="20"/>
          <w:szCs w:val="20"/>
        </w:rPr>
      </w:pPr>
    </w:p>
    <w:p w:rsidR="008C39D9" w:rsidRPr="00D44ECE" w:rsidRDefault="008C39D9" w:rsidP="001B1B77">
      <w:pPr>
        <w:rPr>
          <w:rFonts w:ascii="Verdana" w:hAnsi="Verdana"/>
          <w:sz w:val="20"/>
          <w:szCs w:val="20"/>
        </w:rPr>
      </w:pPr>
      <w:r w:rsidRPr="00D44ECE">
        <w:rPr>
          <w:rFonts w:ascii="Verdana" w:hAnsi="Verdana"/>
          <w:sz w:val="20"/>
          <w:szCs w:val="20"/>
        </w:rPr>
        <w:t>Undersøgelsens primære målgruppe har derfor været bestyrelsesformændene, og spørgeskemaet er sendt ud til 142 bestyrelsesformænd via lederne på de enkelte institutioner. Derudover har de 3 organisationer, der spørges ind til i undersøgelsen</w:t>
      </w:r>
      <w:r w:rsidR="006F14D2">
        <w:rPr>
          <w:rFonts w:ascii="Verdana" w:hAnsi="Verdana"/>
          <w:sz w:val="20"/>
          <w:szCs w:val="20"/>
        </w:rPr>
        <w:t xml:space="preserve"> (FNÅ, FSÅ og BUR)</w:t>
      </w:r>
      <w:r w:rsidR="003642E9" w:rsidRPr="00D44ECE">
        <w:rPr>
          <w:rFonts w:ascii="Verdana" w:hAnsi="Verdana"/>
          <w:sz w:val="20"/>
          <w:szCs w:val="20"/>
        </w:rPr>
        <w:t>,</w:t>
      </w:r>
      <w:r w:rsidRPr="00D44ECE">
        <w:rPr>
          <w:rFonts w:ascii="Verdana" w:hAnsi="Verdana"/>
          <w:sz w:val="20"/>
          <w:szCs w:val="20"/>
        </w:rPr>
        <w:t xml:space="preserve"> også haft mulighed for at afgive besvarelse. I alt er spørgeskemaet sendt ud til 145 </w:t>
      </w:r>
      <w:r w:rsidR="006F14D2">
        <w:rPr>
          <w:rFonts w:ascii="Verdana" w:hAnsi="Verdana"/>
          <w:sz w:val="20"/>
          <w:szCs w:val="20"/>
        </w:rPr>
        <w:t>personer. I nedenstående Tabel 1</w:t>
      </w:r>
      <w:r w:rsidRPr="00D44ECE">
        <w:rPr>
          <w:rFonts w:ascii="Verdana" w:hAnsi="Verdana"/>
          <w:sz w:val="20"/>
          <w:szCs w:val="20"/>
        </w:rPr>
        <w:t xml:space="preserve"> fremgår en fuld opgørelse over </w:t>
      </w:r>
      <w:r w:rsidR="006F14D2">
        <w:rPr>
          <w:rFonts w:ascii="Verdana" w:hAnsi="Verdana"/>
          <w:sz w:val="20"/>
          <w:szCs w:val="20"/>
        </w:rPr>
        <w:t>antallet af udsendte og besvarede spørgeskemaer samt svarprocenten.</w:t>
      </w:r>
    </w:p>
    <w:p w:rsidR="005D7629" w:rsidRPr="00D44ECE" w:rsidRDefault="005D7629" w:rsidP="001B1B77">
      <w:pPr>
        <w:rPr>
          <w:rFonts w:ascii="Verdana" w:hAnsi="Verdana"/>
          <w:sz w:val="20"/>
          <w:szCs w:val="20"/>
        </w:rPr>
      </w:pPr>
    </w:p>
    <w:p w:rsidR="005D7629" w:rsidRPr="00D44ECE" w:rsidRDefault="005D7629" w:rsidP="001B1B77">
      <w:pPr>
        <w:rPr>
          <w:rFonts w:ascii="Verdana" w:hAnsi="Verdana"/>
          <w:sz w:val="20"/>
          <w:szCs w:val="20"/>
        </w:rPr>
      </w:pPr>
    </w:p>
    <w:tbl>
      <w:tblPr>
        <w:tblStyle w:val="Tabel-Gitter"/>
        <w:tblW w:w="0" w:type="auto"/>
        <w:tblBorders>
          <w:left w:val="none" w:sz="0" w:space="0" w:color="auto"/>
          <w:right w:val="none" w:sz="0" w:space="0" w:color="auto"/>
          <w:insideV w:val="none" w:sz="0" w:space="0" w:color="auto"/>
        </w:tblBorders>
        <w:tblLayout w:type="fixed"/>
        <w:tblLook w:val="04A0"/>
      </w:tblPr>
      <w:tblGrid>
        <w:gridCol w:w="4928"/>
        <w:gridCol w:w="1614"/>
        <w:gridCol w:w="1615"/>
        <w:gridCol w:w="1615"/>
      </w:tblGrid>
      <w:tr w:rsidR="006F14D2" w:rsidRPr="00D44ECE" w:rsidTr="006F14D2">
        <w:tc>
          <w:tcPr>
            <w:tcW w:w="9772" w:type="dxa"/>
            <w:gridSpan w:val="4"/>
            <w:tcBorders>
              <w:top w:val="nil"/>
              <w:bottom w:val="single" w:sz="4" w:space="0" w:color="auto"/>
            </w:tcBorders>
          </w:tcPr>
          <w:p w:rsidR="006F14D2" w:rsidRPr="00D44ECE" w:rsidRDefault="006F14D2" w:rsidP="006F14D2">
            <w:pPr>
              <w:rPr>
                <w:rFonts w:ascii="Verdana" w:hAnsi="Verdana"/>
                <w:sz w:val="18"/>
                <w:szCs w:val="18"/>
              </w:rPr>
            </w:pPr>
            <w:r>
              <w:rPr>
                <w:rFonts w:ascii="Verdana" w:hAnsi="Verdana"/>
                <w:sz w:val="18"/>
                <w:szCs w:val="18"/>
              </w:rPr>
              <w:t>Tabel 1</w:t>
            </w:r>
            <w:r w:rsidRPr="00D44ECE">
              <w:rPr>
                <w:rFonts w:ascii="Verdana" w:hAnsi="Verdana"/>
                <w:sz w:val="18"/>
                <w:szCs w:val="18"/>
              </w:rPr>
              <w:t xml:space="preserve">. </w:t>
            </w:r>
            <w:r>
              <w:rPr>
                <w:rFonts w:ascii="Verdana" w:hAnsi="Verdana"/>
                <w:sz w:val="18"/>
                <w:szCs w:val="18"/>
              </w:rPr>
              <w:t>Oversigt over antallet af udsendte og besvarede spørgeskemaer samt svarprocent</w:t>
            </w:r>
          </w:p>
        </w:tc>
      </w:tr>
      <w:tr w:rsidR="005D7629" w:rsidRPr="00D44ECE" w:rsidTr="00891D2C">
        <w:tc>
          <w:tcPr>
            <w:tcW w:w="4928" w:type="dxa"/>
            <w:tcBorders>
              <w:bottom w:val="single" w:sz="4" w:space="0" w:color="auto"/>
              <w:right w:val="single" w:sz="4" w:space="0" w:color="auto"/>
            </w:tcBorders>
          </w:tcPr>
          <w:p w:rsidR="005D7629" w:rsidRPr="00D44ECE" w:rsidRDefault="005D7629" w:rsidP="001B1B77">
            <w:pPr>
              <w:rPr>
                <w:rFonts w:ascii="Verdana" w:hAnsi="Verdana"/>
                <w:sz w:val="18"/>
                <w:szCs w:val="18"/>
              </w:rPr>
            </w:pPr>
          </w:p>
        </w:tc>
        <w:tc>
          <w:tcPr>
            <w:tcW w:w="1614" w:type="dxa"/>
            <w:tcBorders>
              <w:left w:val="single" w:sz="4" w:space="0" w:color="auto"/>
              <w:bottom w:val="single" w:sz="4" w:space="0" w:color="auto"/>
            </w:tcBorders>
          </w:tcPr>
          <w:p w:rsidR="005D7629" w:rsidRPr="00D44ECE" w:rsidRDefault="008C39D9" w:rsidP="004C1738">
            <w:pPr>
              <w:jc w:val="center"/>
              <w:rPr>
                <w:rFonts w:ascii="Verdana" w:hAnsi="Verdana"/>
                <w:sz w:val="18"/>
                <w:szCs w:val="18"/>
              </w:rPr>
            </w:pPr>
            <w:r w:rsidRPr="00D44ECE">
              <w:rPr>
                <w:rFonts w:ascii="Verdana" w:hAnsi="Verdana"/>
                <w:sz w:val="18"/>
                <w:szCs w:val="18"/>
              </w:rPr>
              <w:t>Udsendt</w:t>
            </w:r>
          </w:p>
        </w:tc>
        <w:tc>
          <w:tcPr>
            <w:tcW w:w="1615" w:type="dxa"/>
            <w:tcBorders>
              <w:bottom w:val="single" w:sz="4" w:space="0" w:color="auto"/>
            </w:tcBorders>
          </w:tcPr>
          <w:p w:rsidR="005D7629" w:rsidRPr="00D44ECE" w:rsidRDefault="005D7629" w:rsidP="004C1738">
            <w:pPr>
              <w:jc w:val="center"/>
              <w:rPr>
                <w:rFonts w:ascii="Verdana" w:hAnsi="Verdana"/>
                <w:sz w:val="18"/>
                <w:szCs w:val="18"/>
              </w:rPr>
            </w:pPr>
            <w:r w:rsidRPr="00D44ECE">
              <w:rPr>
                <w:rFonts w:ascii="Verdana" w:hAnsi="Verdana"/>
                <w:sz w:val="18"/>
                <w:szCs w:val="18"/>
              </w:rPr>
              <w:t>Besvaret</w:t>
            </w:r>
          </w:p>
        </w:tc>
        <w:tc>
          <w:tcPr>
            <w:tcW w:w="1615" w:type="dxa"/>
            <w:tcBorders>
              <w:bottom w:val="single" w:sz="4" w:space="0" w:color="auto"/>
            </w:tcBorders>
          </w:tcPr>
          <w:p w:rsidR="005D7629" w:rsidRPr="00D44ECE" w:rsidRDefault="005D7629" w:rsidP="004C1738">
            <w:pPr>
              <w:jc w:val="center"/>
              <w:rPr>
                <w:rFonts w:ascii="Verdana" w:hAnsi="Verdana"/>
                <w:sz w:val="18"/>
                <w:szCs w:val="18"/>
              </w:rPr>
            </w:pPr>
            <w:r w:rsidRPr="00D44ECE">
              <w:rPr>
                <w:rFonts w:ascii="Verdana" w:hAnsi="Verdana"/>
                <w:sz w:val="18"/>
                <w:szCs w:val="18"/>
              </w:rPr>
              <w:t>Svarprocent</w:t>
            </w:r>
          </w:p>
          <w:p w:rsidR="001B3F01" w:rsidRPr="00D44ECE" w:rsidRDefault="001B3F01" w:rsidP="004C1738">
            <w:pPr>
              <w:jc w:val="center"/>
              <w:rPr>
                <w:rFonts w:ascii="Verdana" w:hAnsi="Verdana"/>
                <w:sz w:val="18"/>
                <w:szCs w:val="18"/>
              </w:rPr>
            </w:pPr>
          </w:p>
        </w:tc>
      </w:tr>
      <w:tr w:rsidR="005D7629" w:rsidRPr="00D44ECE" w:rsidTr="00891D2C">
        <w:tc>
          <w:tcPr>
            <w:tcW w:w="4928" w:type="dxa"/>
            <w:tcBorders>
              <w:bottom w:val="nil"/>
              <w:right w:val="single" w:sz="4" w:space="0" w:color="auto"/>
            </w:tcBorders>
          </w:tcPr>
          <w:p w:rsidR="005D7629" w:rsidRPr="00D44ECE" w:rsidRDefault="005D7629" w:rsidP="001B1B77">
            <w:pPr>
              <w:rPr>
                <w:rFonts w:ascii="Verdana" w:hAnsi="Verdana"/>
                <w:sz w:val="18"/>
                <w:szCs w:val="18"/>
              </w:rPr>
            </w:pPr>
            <w:r w:rsidRPr="00D44ECE">
              <w:rPr>
                <w:rFonts w:ascii="Verdana" w:hAnsi="Verdana"/>
                <w:sz w:val="18"/>
                <w:szCs w:val="18"/>
              </w:rPr>
              <w:t>Formand for en dagtilbudsbestyrelse</w:t>
            </w:r>
          </w:p>
        </w:tc>
        <w:tc>
          <w:tcPr>
            <w:tcW w:w="1614" w:type="dxa"/>
            <w:tcBorders>
              <w:left w:val="single" w:sz="4" w:space="0" w:color="auto"/>
              <w:bottom w:val="nil"/>
            </w:tcBorders>
          </w:tcPr>
          <w:p w:rsidR="005D7629" w:rsidRPr="00D44ECE" w:rsidRDefault="004C1738" w:rsidP="004C1738">
            <w:pPr>
              <w:jc w:val="center"/>
              <w:rPr>
                <w:rFonts w:ascii="Verdana" w:hAnsi="Verdana"/>
                <w:sz w:val="18"/>
                <w:szCs w:val="18"/>
              </w:rPr>
            </w:pPr>
            <w:r w:rsidRPr="00D44ECE">
              <w:rPr>
                <w:rFonts w:ascii="Verdana" w:hAnsi="Verdana"/>
                <w:sz w:val="18"/>
                <w:szCs w:val="18"/>
              </w:rPr>
              <w:t>81</w:t>
            </w:r>
          </w:p>
        </w:tc>
        <w:tc>
          <w:tcPr>
            <w:tcW w:w="1615" w:type="dxa"/>
            <w:tcBorders>
              <w:bottom w:val="nil"/>
            </w:tcBorders>
          </w:tcPr>
          <w:p w:rsidR="005D7629" w:rsidRPr="00D44ECE" w:rsidRDefault="00564592" w:rsidP="004C1738">
            <w:pPr>
              <w:jc w:val="center"/>
              <w:rPr>
                <w:rFonts w:ascii="Verdana" w:hAnsi="Verdana"/>
                <w:sz w:val="18"/>
                <w:szCs w:val="18"/>
              </w:rPr>
            </w:pPr>
            <w:r w:rsidRPr="00D44ECE">
              <w:rPr>
                <w:rFonts w:ascii="Verdana" w:hAnsi="Verdana"/>
                <w:sz w:val="18"/>
                <w:szCs w:val="18"/>
              </w:rPr>
              <w:t>55</w:t>
            </w:r>
          </w:p>
        </w:tc>
        <w:tc>
          <w:tcPr>
            <w:tcW w:w="1615" w:type="dxa"/>
            <w:tcBorders>
              <w:bottom w:val="nil"/>
            </w:tcBorders>
          </w:tcPr>
          <w:p w:rsidR="005D7629" w:rsidRPr="00D44ECE" w:rsidRDefault="00564592" w:rsidP="004C1738">
            <w:pPr>
              <w:jc w:val="center"/>
              <w:rPr>
                <w:rFonts w:ascii="Verdana" w:hAnsi="Verdana"/>
                <w:sz w:val="18"/>
                <w:szCs w:val="18"/>
              </w:rPr>
            </w:pPr>
            <w:r w:rsidRPr="00D44ECE">
              <w:rPr>
                <w:rFonts w:ascii="Verdana" w:hAnsi="Verdana"/>
                <w:sz w:val="18"/>
                <w:szCs w:val="18"/>
              </w:rPr>
              <w:t>68 %</w:t>
            </w:r>
          </w:p>
          <w:p w:rsidR="001B3F01" w:rsidRPr="00D44ECE" w:rsidRDefault="001B3F01" w:rsidP="004C1738">
            <w:pPr>
              <w:jc w:val="center"/>
              <w:rPr>
                <w:rFonts w:ascii="Verdana" w:hAnsi="Verdana"/>
                <w:sz w:val="18"/>
                <w:szCs w:val="18"/>
              </w:rPr>
            </w:pPr>
          </w:p>
        </w:tc>
      </w:tr>
      <w:tr w:rsidR="005D7629" w:rsidRPr="00D44ECE" w:rsidTr="00891D2C">
        <w:tc>
          <w:tcPr>
            <w:tcW w:w="4928" w:type="dxa"/>
            <w:tcBorders>
              <w:top w:val="nil"/>
              <w:bottom w:val="nil"/>
              <w:right w:val="single" w:sz="4" w:space="0" w:color="auto"/>
            </w:tcBorders>
          </w:tcPr>
          <w:p w:rsidR="005D7629" w:rsidRPr="00D44ECE" w:rsidRDefault="005D7629" w:rsidP="001B1B77">
            <w:pPr>
              <w:rPr>
                <w:rFonts w:ascii="Verdana" w:hAnsi="Verdana"/>
                <w:sz w:val="18"/>
                <w:szCs w:val="18"/>
              </w:rPr>
            </w:pPr>
            <w:r w:rsidRPr="00D44ECE">
              <w:rPr>
                <w:rFonts w:ascii="Verdana" w:hAnsi="Verdana"/>
                <w:sz w:val="18"/>
                <w:szCs w:val="18"/>
              </w:rPr>
              <w:t>Formand for en skolebestyrelse</w:t>
            </w:r>
          </w:p>
        </w:tc>
        <w:tc>
          <w:tcPr>
            <w:tcW w:w="1614" w:type="dxa"/>
            <w:tcBorders>
              <w:top w:val="nil"/>
              <w:left w:val="single" w:sz="4" w:space="0" w:color="auto"/>
              <w:bottom w:val="nil"/>
            </w:tcBorders>
          </w:tcPr>
          <w:p w:rsidR="005D7629" w:rsidRPr="00D44ECE" w:rsidRDefault="004C1738" w:rsidP="004C1738">
            <w:pPr>
              <w:jc w:val="center"/>
              <w:rPr>
                <w:rFonts w:ascii="Verdana" w:hAnsi="Verdana"/>
                <w:sz w:val="18"/>
                <w:szCs w:val="18"/>
              </w:rPr>
            </w:pPr>
            <w:r w:rsidRPr="00D44ECE">
              <w:rPr>
                <w:rFonts w:ascii="Verdana" w:hAnsi="Verdana"/>
                <w:sz w:val="18"/>
                <w:szCs w:val="18"/>
              </w:rPr>
              <w:t>5</w:t>
            </w:r>
            <w:r w:rsidR="00564592" w:rsidRPr="00D44ECE">
              <w:rPr>
                <w:rFonts w:ascii="Verdana" w:hAnsi="Verdana"/>
                <w:sz w:val="18"/>
                <w:szCs w:val="18"/>
              </w:rPr>
              <w:t>2</w:t>
            </w:r>
          </w:p>
        </w:tc>
        <w:tc>
          <w:tcPr>
            <w:tcW w:w="1615" w:type="dxa"/>
            <w:tcBorders>
              <w:top w:val="nil"/>
              <w:bottom w:val="nil"/>
            </w:tcBorders>
          </w:tcPr>
          <w:p w:rsidR="005D7629" w:rsidRPr="00D44ECE" w:rsidRDefault="00564592" w:rsidP="004C1738">
            <w:pPr>
              <w:jc w:val="center"/>
              <w:rPr>
                <w:rFonts w:ascii="Verdana" w:hAnsi="Verdana"/>
                <w:sz w:val="18"/>
                <w:szCs w:val="18"/>
              </w:rPr>
            </w:pPr>
            <w:r w:rsidRPr="00D44ECE">
              <w:rPr>
                <w:rFonts w:ascii="Verdana" w:hAnsi="Verdana"/>
                <w:sz w:val="18"/>
                <w:szCs w:val="18"/>
              </w:rPr>
              <w:t>31</w:t>
            </w:r>
          </w:p>
        </w:tc>
        <w:tc>
          <w:tcPr>
            <w:tcW w:w="1615" w:type="dxa"/>
            <w:tcBorders>
              <w:top w:val="nil"/>
              <w:bottom w:val="nil"/>
            </w:tcBorders>
          </w:tcPr>
          <w:p w:rsidR="005D7629" w:rsidRPr="00D44ECE" w:rsidRDefault="00564592" w:rsidP="004C1738">
            <w:pPr>
              <w:jc w:val="center"/>
              <w:rPr>
                <w:rFonts w:ascii="Verdana" w:hAnsi="Verdana"/>
                <w:sz w:val="18"/>
                <w:szCs w:val="18"/>
              </w:rPr>
            </w:pPr>
            <w:r w:rsidRPr="00D44ECE">
              <w:rPr>
                <w:rFonts w:ascii="Verdana" w:hAnsi="Verdana"/>
                <w:sz w:val="18"/>
                <w:szCs w:val="18"/>
              </w:rPr>
              <w:t>60 %</w:t>
            </w:r>
          </w:p>
          <w:p w:rsidR="001B3F01" w:rsidRPr="00D44ECE" w:rsidRDefault="001B3F01" w:rsidP="004C1738">
            <w:pPr>
              <w:jc w:val="center"/>
              <w:rPr>
                <w:rFonts w:ascii="Verdana" w:hAnsi="Verdana"/>
                <w:sz w:val="18"/>
                <w:szCs w:val="18"/>
              </w:rPr>
            </w:pPr>
          </w:p>
        </w:tc>
      </w:tr>
      <w:tr w:rsidR="005D7629" w:rsidRPr="00D44ECE" w:rsidTr="00891D2C">
        <w:tc>
          <w:tcPr>
            <w:tcW w:w="4928" w:type="dxa"/>
            <w:tcBorders>
              <w:top w:val="nil"/>
              <w:bottom w:val="nil"/>
              <w:right w:val="single" w:sz="4" w:space="0" w:color="auto"/>
            </w:tcBorders>
          </w:tcPr>
          <w:p w:rsidR="005D7629" w:rsidRPr="00D44ECE" w:rsidRDefault="004C1738" w:rsidP="001B1B77">
            <w:pPr>
              <w:rPr>
                <w:rFonts w:ascii="Verdana" w:hAnsi="Verdana"/>
                <w:sz w:val="18"/>
                <w:szCs w:val="18"/>
              </w:rPr>
            </w:pPr>
            <w:r w:rsidRPr="00D44ECE">
              <w:rPr>
                <w:rFonts w:ascii="Verdana" w:hAnsi="Verdana"/>
                <w:sz w:val="18"/>
                <w:szCs w:val="18"/>
              </w:rPr>
              <w:t>Formand for en f</w:t>
            </w:r>
            <w:r w:rsidR="005D7629" w:rsidRPr="00D44ECE">
              <w:rPr>
                <w:rFonts w:ascii="Verdana" w:hAnsi="Verdana"/>
                <w:sz w:val="18"/>
                <w:szCs w:val="18"/>
              </w:rPr>
              <w:t>ritids- og ungdomsbestyrelse</w:t>
            </w:r>
          </w:p>
        </w:tc>
        <w:tc>
          <w:tcPr>
            <w:tcW w:w="1614" w:type="dxa"/>
            <w:tcBorders>
              <w:top w:val="nil"/>
              <w:left w:val="single" w:sz="4" w:space="0" w:color="auto"/>
              <w:bottom w:val="nil"/>
            </w:tcBorders>
          </w:tcPr>
          <w:p w:rsidR="005D7629" w:rsidRPr="00D44ECE" w:rsidRDefault="004C1738" w:rsidP="004C1738">
            <w:pPr>
              <w:jc w:val="center"/>
              <w:rPr>
                <w:rFonts w:ascii="Verdana" w:hAnsi="Verdana"/>
                <w:sz w:val="18"/>
                <w:szCs w:val="18"/>
              </w:rPr>
            </w:pPr>
            <w:r w:rsidRPr="00D44ECE">
              <w:rPr>
                <w:rFonts w:ascii="Verdana" w:hAnsi="Verdana"/>
                <w:sz w:val="18"/>
                <w:szCs w:val="18"/>
              </w:rPr>
              <w:t>9</w:t>
            </w:r>
          </w:p>
        </w:tc>
        <w:tc>
          <w:tcPr>
            <w:tcW w:w="1615" w:type="dxa"/>
            <w:tcBorders>
              <w:top w:val="nil"/>
              <w:bottom w:val="nil"/>
            </w:tcBorders>
          </w:tcPr>
          <w:p w:rsidR="005D7629" w:rsidRPr="00D44ECE" w:rsidRDefault="00564592" w:rsidP="004C1738">
            <w:pPr>
              <w:jc w:val="center"/>
              <w:rPr>
                <w:rFonts w:ascii="Verdana" w:hAnsi="Verdana"/>
                <w:sz w:val="18"/>
                <w:szCs w:val="18"/>
              </w:rPr>
            </w:pPr>
            <w:r w:rsidRPr="00D44ECE">
              <w:rPr>
                <w:rFonts w:ascii="Verdana" w:hAnsi="Verdana"/>
                <w:sz w:val="18"/>
                <w:szCs w:val="18"/>
              </w:rPr>
              <w:t>6</w:t>
            </w:r>
          </w:p>
        </w:tc>
        <w:tc>
          <w:tcPr>
            <w:tcW w:w="1615" w:type="dxa"/>
            <w:tcBorders>
              <w:top w:val="nil"/>
              <w:bottom w:val="nil"/>
            </w:tcBorders>
          </w:tcPr>
          <w:p w:rsidR="005D7629" w:rsidRPr="00D44ECE" w:rsidRDefault="00564592" w:rsidP="004C1738">
            <w:pPr>
              <w:jc w:val="center"/>
              <w:rPr>
                <w:rFonts w:ascii="Verdana" w:hAnsi="Verdana"/>
                <w:sz w:val="18"/>
                <w:szCs w:val="18"/>
              </w:rPr>
            </w:pPr>
            <w:r w:rsidRPr="00D44ECE">
              <w:rPr>
                <w:rFonts w:ascii="Verdana" w:hAnsi="Verdana"/>
                <w:sz w:val="18"/>
                <w:szCs w:val="18"/>
              </w:rPr>
              <w:t>67 %</w:t>
            </w:r>
          </w:p>
          <w:p w:rsidR="001B3F01" w:rsidRPr="00D44ECE" w:rsidRDefault="001B3F01" w:rsidP="004C1738">
            <w:pPr>
              <w:jc w:val="center"/>
              <w:rPr>
                <w:rFonts w:ascii="Verdana" w:hAnsi="Verdana"/>
                <w:sz w:val="18"/>
                <w:szCs w:val="18"/>
              </w:rPr>
            </w:pPr>
          </w:p>
        </w:tc>
      </w:tr>
      <w:tr w:rsidR="005D7629" w:rsidRPr="00D44ECE" w:rsidTr="00891D2C">
        <w:tc>
          <w:tcPr>
            <w:tcW w:w="4928" w:type="dxa"/>
            <w:tcBorders>
              <w:top w:val="nil"/>
              <w:right w:val="single" w:sz="4" w:space="0" w:color="auto"/>
            </w:tcBorders>
          </w:tcPr>
          <w:p w:rsidR="005D7629" w:rsidRPr="00D44ECE" w:rsidRDefault="004C1738" w:rsidP="001B1B77">
            <w:pPr>
              <w:rPr>
                <w:rFonts w:ascii="Verdana" w:hAnsi="Verdana"/>
                <w:sz w:val="18"/>
                <w:szCs w:val="18"/>
              </w:rPr>
            </w:pPr>
            <w:r w:rsidRPr="00D44ECE">
              <w:rPr>
                <w:rFonts w:ascii="Verdana" w:hAnsi="Verdana"/>
                <w:sz w:val="18"/>
                <w:szCs w:val="18"/>
              </w:rPr>
              <w:t>Repræsentant for organisation eller andet</w:t>
            </w:r>
          </w:p>
        </w:tc>
        <w:tc>
          <w:tcPr>
            <w:tcW w:w="1614" w:type="dxa"/>
            <w:tcBorders>
              <w:top w:val="nil"/>
              <w:left w:val="single" w:sz="4" w:space="0" w:color="auto"/>
            </w:tcBorders>
          </w:tcPr>
          <w:p w:rsidR="005D7629" w:rsidRPr="00D44ECE" w:rsidRDefault="004C1738" w:rsidP="004C1738">
            <w:pPr>
              <w:jc w:val="center"/>
              <w:rPr>
                <w:rFonts w:ascii="Verdana" w:hAnsi="Verdana"/>
                <w:sz w:val="18"/>
                <w:szCs w:val="18"/>
              </w:rPr>
            </w:pPr>
            <w:r w:rsidRPr="00D44ECE">
              <w:rPr>
                <w:rFonts w:ascii="Verdana" w:hAnsi="Verdana"/>
                <w:sz w:val="18"/>
                <w:szCs w:val="18"/>
              </w:rPr>
              <w:t>3</w:t>
            </w:r>
          </w:p>
        </w:tc>
        <w:tc>
          <w:tcPr>
            <w:tcW w:w="1615" w:type="dxa"/>
            <w:tcBorders>
              <w:top w:val="nil"/>
            </w:tcBorders>
          </w:tcPr>
          <w:p w:rsidR="005D7629" w:rsidRPr="00D44ECE" w:rsidRDefault="00564592" w:rsidP="00274CE2">
            <w:pPr>
              <w:jc w:val="center"/>
              <w:rPr>
                <w:rFonts w:ascii="Verdana" w:hAnsi="Verdana"/>
                <w:sz w:val="18"/>
                <w:szCs w:val="18"/>
              </w:rPr>
            </w:pPr>
            <w:r w:rsidRPr="00D44ECE">
              <w:rPr>
                <w:rFonts w:ascii="Verdana" w:hAnsi="Verdana"/>
                <w:sz w:val="18"/>
                <w:szCs w:val="18"/>
              </w:rPr>
              <w:t>4</w:t>
            </w:r>
            <w:r w:rsidR="00274CE2">
              <w:rPr>
                <w:rFonts w:ascii="Verdana" w:hAnsi="Verdana"/>
                <w:sz w:val="18"/>
                <w:szCs w:val="18"/>
              </w:rPr>
              <w:t>*</w:t>
            </w:r>
          </w:p>
        </w:tc>
        <w:tc>
          <w:tcPr>
            <w:tcW w:w="1615" w:type="dxa"/>
            <w:tcBorders>
              <w:top w:val="nil"/>
            </w:tcBorders>
          </w:tcPr>
          <w:p w:rsidR="005D7629" w:rsidRPr="00D44ECE" w:rsidRDefault="00564592" w:rsidP="004C1738">
            <w:pPr>
              <w:jc w:val="center"/>
              <w:rPr>
                <w:rFonts w:ascii="Verdana" w:hAnsi="Verdana"/>
                <w:sz w:val="18"/>
                <w:szCs w:val="18"/>
              </w:rPr>
            </w:pPr>
            <w:r w:rsidRPr="00D44ECE">
              <w:rPr>
                <w:rFonts w:ascii="Verdana" w:hAnsi="Verdana"/>
                <w:sz w:val="18"/>
                <w:szCs w:val="18"/>
              </w:rPr>
              <w:t>100 %</w:t>
            </w:r>
          </w:p>
          <w:p w:rsidR="001B3F01" w:rsidRPr="00D44ECE" w:rsidRDefault="001B3F01" w:rsidP="004C1738">
            <w:pPr>
              <w:jc w:val="center"/>
              <w:rPr>
                <w:rFonts w:ascii="Verdana" w:hAnsi="Verdana"/>
                <w:sz w:val="18"/>
                <w:szCs w:val="18"/>
              </w:rPr>
            </w:pPr>
          </w:p>
        </w:tc>
      </w:tr>
      <w:tr w:rsidR="004C1738" w:rsidRPr="00D44ECE" w:rsidTr="00891D2C">
        <w:tc>
          <w:tcPr>
            <w:tcW w:w="4928" w:type="dxa"/>
            <w:tcBorders>
              <w:bottom w:val="single" w:sz="4" w:space="0" w:color="auto"/>
              <w:right w:val="single" w:sz="4" w:space="0" w:color="auto"/>
            </w:tcBorders>
          </w:tcPr>
          <w:p w:rsidR="004C1738" w:rsidRPr="00D44ECE" w:rsidRDefault="004C1738" w:rsidP="001B1B77">
            <w:pPr>
              <w:rPr>
                <w:rFonts w:ascii="Verdana" w:hAnsi="Verdana"/>
                <w:sz w:val="18"/>
                <w:szCs w:val="18"/>
              </w:rPr>
            </w:pPr>
            <w:r w:rsidRPr="00D44ECE">
              <w:rPr>
                <w:rFonts w:ascii="Verdana" w:hAnsi="Verdana"/>
                <w:sz w:val="18"/>
                <w:szCs w:val="18"/>
              </w:rPr>
              <w:t>I alt</w:t>
            </w:r>
          </w:p>
        </w:tc>
        <w:tc>
          <w:tcPr>
            <w:tcW w:w="1614" w:type="dxa"/>
            <w:tcBorders>
              <w:left w:val="single" w:sz="4" w:space="0" w:color="auto"/>
              <w:bottom w:val="single" w:sz="4" w:space="0" w:color="auto"/>
            </w:tcBorders>
          </w:tcPr>
          <w:p w:rsidR="004C1738" w:rsidRPr="00D44ECE" w:rsidRDefault="004C1738" w:rsidP="004C1738">
            <w:pPr>
              <w:jc w:val="center"/>
              <w:rPr>
                <w:rFonts w:ascii="Verdana" w:hAnsi="Verdana"/>
                <w:sz w:val="18"/>
                <w:szCs w:val="18"/>
              </w:rPr>
            </w:pPr>
            <w:r w:rsidRPr="00D44ECE">
              <w:rPr>
                <w:rFonts w:ascii="Verdana" w:hAnsi="Verdana"/>
                <w:sz w:val="18"/>
                <w:szCs w:val="18"/>
              </w:rPr>
              <w:t>145</w:t>
            </w:r>
          </w:p>
        </w:tc>
        <w:tc>
          <w:tcPr>
            <w:tcW w:w="1615" w:type="dxa"/>
            <w:tcBorders>
              <w:bottom w:val="single" w:sz="4" w:space="0" w:color="auto"/>
            </w:tcBorders>
          </w:tcPr>
          <w:p w:rsidR="004C1738" w:rsidRPr="00D44ECE" w:rsidRDefault="00564592" w:rsidP="004C1738">
            <w:pPr>
              <w:jc w:val="center"/>
              <w:rPr>
                <w:rFonts w:ascii="Verdana" w:hAnsi="Verdana"/>
                <w:sz w:val="18"/>
                <w:szCs w:val="18"/>
              </w:rPr>
            </w:pPr>
            <w:r w:rsidRPr="00D44ECE">
              <w:rPr>
                <w:rFonts w:ascii="Verdana" w:hAnsi="Verdana"/>
                <w:sz w:val="18"/>
                <w:szCs w:val="18"/>
              </w:rPr>
              <w:t>96</w:t>
            </w:r>
          </w:p>
        </w:tc>
        <w:tc>
          <w:tcPr>
            <w:tcW w:w="1615" w:type="dxa"/>
            <w:tcBorders>
              <w:bottom w:val="single" w:sz="4" w:space="0" w:color="auto"/>
            </w:tcBorders>
          </w:tcPr>
          <w:p w:rsidR="004C1738" w:rsidRPr="00D44ECE" w:rsidRDefault="00564592" w:rsidP="004C1738">
            <w:pPr>
              <w:jc w:val="center"/>
              <w:rPr>
                <w:rFonts w:ascii="Verdana" w:hAnsi="Verdana"/>
                <w:sz w:val="18"/>
                <w:szCs w:val="18"/>
              </w:rPr>
            </w:pPr>
            <w:r w:rsidRPr="00D44ECE">
              <w:rPr>
                <w:rFonts w:ascii="Verdana" w:hAnsi="Verdana"/>
                <w:sz w:val="18"/>
                <w:szCs w:val="18"/>
              </w:rPr>
              <w:t>66 %</w:t>
            </w:r>
          </w:p>
          <w:p w:rsidR="001B3F01" w:rsidRPr="00D44ECE" w:rsidRDefault="001B3F01" w:rsidP="004C1738">
            <w:pPr>
              <w:jc w:val="center"/>
              <w:rPr>
                <w:rFonts w:ascii="Verdana" w:hAnsi="Verdana"/>
                <w:sz w:val="18"/>
                <w:szCs w:val="18"/>
              </w:rPr>
            </w:pPr>
          </w:p>
        </w:tc>
      </w:tr>
      <w:tr w:rsidR="00274CE2" w:rsidRPr="00D44ECE" w:rsidTr="00274CE2">
        <w:tc>
          <w:tcPr>
            <w:tcW w:w="9772" w:type="dxa"/>
            <w:gridSpan w:val="4"/>
            <w:tcBorders>
              <w:bottom w:val="nil"/>
            </w:tcBorders>
          </w:tcPr>
          <w:p w:rsidR="002631A4" w:rsidRPr="00274CE2" w:rsidRDefault="00274CE2" w:rsidP="00274CE2">
            <w:pPr>
              <w:rPr>
                <w:rFonts w:ascii="Verdana" w:hAnsi="Verdana"/>
                <w:sz w:val="16"/>
                <w:szCs w:val="16"/>
              </w:rPr>
            </w:pPr>
            <w:r w:rsidRPr="00274CE2">
              <w:rPr>
                <w:rFonts w:ascii="Verdana" w:hAnsi="Verdana"/>
                <w:sz w:val="16"/>
                <w:szCs w:val="16"/>
              </w:rPr>
              <w:t xml:space="preserve">Note: *Respondenterne </w:t>
            </w:r>
            <w:r>
              <w:rPr>
                <w:rFonts w:ascii="Verdana" w:hAnsi="Verdana"/>
                <w:sz w:val="16"/>
                <w:szCs w:val="16"/>
              </w:rPr>
              <w:t xml:space="preserve">har ved besvarelsen af spørgeskemaet selv placeret sig i én af de fire grupper. Eftersom kun tre organisationsrepræsentanter har modtaget spørgeskemaet tyder dette tal på, at én fra de øvrige tre grupper, har placeret sig ’forkert’. Det kan evt. skyldes, at spørgeskemaet er endt hos et almindeligt medlem af bestyrelsen, og altså </w:t>
            </w:r>
            <w:r>
              <w:rPr>
                <w:rFonts w:ascii="Verdana" w:hAnsi="Verdana"/>
                <w:i/>
                <w:sz w:val="16"/>
                <w:szCs w:val="16"/>
              </w:rPr>
              <w:t xml:space="preserve">ikke </w:t>
            </w:r>
            <w:r>
              <w:rPr>
                <w:rFonts w:ascii="Verdana" w:hAnsi="Verdana"/>
                <w:sz w:val="16"/>
                <w:szCs w:val="16"/>
              </w:rPr>
              <w:t>en formand, og at personen derfor har placeret sig i kategorien ’Organisation eller andet’.</w:t>
            </w:r>
          </w:p>
        </w:tc>
      </w:tr>
    </w:tbl>
    <w:p w:rsidR="00274CE2" w:rsidRDefault="00274CE2" w:rsidP="00753312">
      <w:pPr>
        <w:rPr>
          <w:sz w:val="16"/>
          <w:szCs w:val="16"/>
        </w:rPr>
      </w:pPr>
    </w:p>
    <w:p w:rsidR="00274CE2" w:rsidRPr="002631A4" w:rsidRDefault="00274CE2" w:rsidP="00753312">
      <w:pPr>
        <w:rPr>
          <w:rFonts w:ascii="Verdana" w:hAnsi="Verdana"/>
          <w:sz w:val="20"/>
          <w:szCs w:val="20"/>
        </w:rPr>
      </w:pPr>
    </w:p>
    <w:p w:rsidR="002631A4" w:rsidRPr="002631A4" w:rsidRDefault="002631A4" w:rsidP="002631A4">
      <w:pPr>
        <w:rPr>
          <w:rFonts w:ascii="Verdana" w:hAnsi="Verdana"/>
          <w:sz w:val="20"/>
          <w:szCs w:val="20"/>
        </w:rPr>
      </w:pPr>
      <w:r>
        <w:rPr>
          <w:rFonts w:ascii="Verdana" w:hAnsi="Verdana"/>
          <w:sz w:val="20"/>
          <w:szCs w:val="20"/>
        </w:rPr>
        <w:t>Svar</w:t>
      </w:r>
      <w:r w:rsidRPr="002631A4">
        <w:rPr>
          <w:rFonts w:ascii="Verdana" w:hAnsi="Verdana"/>
          <w:sz w:val="20"/>
          <w:szCs w:val="20"/>
        </w:rPr>
        <w:t>procenterne er udregnet ud fra antallet af respondenter, d</w:t>
      </w:r>
      <w:r>
        <w:rPr>
          <w:rFonts w:ascii="Verdana" w:hAnsi="Verdana"/>
          <w:sz w:val="20"/>
          <w:szCs w:val="20"/>
        </w:rPr>
        <w:t xml:space="preserve">er har påbegyndt undersøgelsen. Antallet af besvarelser </w:t>
      </w:r>
      <w:r w:rsidRPr="00F52A39">
        <w:rPr>
          <w:rFonts w:ascii="Verdana" w:hAnsi="Verdana"/>
          <w:i/>
          <w:sz w:val="20"/>
          <w:szCs w:val="20"/>
        </w:rPr>
        <w:t>kan</w:t>
      </w:r>
      <w:r>
        <w:rPr>
          <w:rFonts w:ascii="Verdana" w:hAnsi="Verdana"/>
          <w:sz w:val="20"/>
          <w:szCs w:val="20"/>
        </w:rPr>
        <w:t xml:space="preserve"> derfor falde </w:t>
      </w:r>
      <w:r w:rsidR="007C655C">
        <w:rPr>
          <w:rFonts w:ascii="Verdana" w:hAnsi="Verdana"/>
          <w:sz w:val="20"/>
          <w:szCs w:val="20"/>
        </w:rPr>
        <w:t>en smule</w:t>
      </w:r>
      <w:r>
        <w:rPr>
          <w:rFonts w:ascii="Verdana" w:hAnsi="Verdana"/>
          <w:sz w:val="20"/>
          <w:szCs w:val="20"/>
        </w:rPr>
        <w:t xml:space="preserve"> undervejs. </w:t>
      </w:r>
    </w:p>
    <w:p w:rsidR="002631A4" w:rsidRDefault="002631A4" w:rsidP="00753312">
      <w:pPr>
        <w:rPr>
          <w:rFonts w:ascii="Verdana" w:hAnsi="Verdana"/>
          <w:b/>
          <w:sz w:val="22"/>
          <w:szCs w:val="22"/>
        </w:rPr>
      </w:pPr>
    </w:p>
    <w:p w:rsidR="00664C6B" w:rsidRDefault="001B1B77" w:rsidP="00753312">
      <w:pPr>
        <w:rPr>
          <w:rFonts w:ascii="Verdana" w:hAnsi="Verdana"/>
          <w:b/>
          <w:sz w:val="22"/>
          <w:szCs w:val="22"/>
        </w:rPr>
      </w:pPr>
      <w:r w:rsidRPr="00183393">
        <w:rPr>
          <w:rFonts w:ascii="Verdana" w:hAnsi="Verdana"/>
          <w:b/>
          <w:sz w:val="22"/>
          <w:szCs w:val="22"/>
        </w:rPr>
        <w:t>Afrapportering af de enkelte spørgsmål</w:t>
      </w:r>
    </w:p>
    <w:p w:rsidR="00274CE2" w:rsidRDefault="00D648A2" w:rsidP="006F14D2">
      <w:pPr>
        <w:rPr>
          <w:rFonts w:ascii="Verdana" w:hAnsi="Verdana"/>
          <w:sz w:val="20"/>
          <w:szCs w:val="20"/>
        </w:rPr>
      </w:pPr>
      <w:r>
        <w:rPr>
          <w:rFonts w:ascii="Verdana" w:hAnsi="Verdana"/>
          <w:sz w:val="20"/>
          <w:szCs w:val="20"/>
        </w:rPr>
        <w:t xml:space="preserve">Afrapporteringen af de enkelte spørgsmål følger rækkefølgen fra spørgeskemaet. </w:t>
      </w:r>
      <w:r w:rsidR="00672013">
        <w:rPr>
          <w:rFonts w:ascii="Verdana" w:hAnsi="Verdana"/>
          <w:sz w:val="20"/>
          <w:szCs w:val="20"/>
        </w:rPr>
        <w:t>For</w:t>
      </w:r>
      <w:r>
        <w:rPr>
          <w:rFonts w:ascii="Verdana" w:hAnsi="Verdana"/>
          <w:sz w:val="20"/>
          <w:szCs w:val="20"/>
        </w:rPr>
        <w:t xml:space="preserve"> hvert spørgsmål findes først en almindelig frekvensfordeling med </w:t>
      </w:r>
      <w:r w:rsidRPr="00AA114C">
        <w:rPr>
          <w:rFonts w:ascii="Verdana" w:hAnsi="Verdana"/>
          <w:sz w:val="20"/>
          <w:szCs w:val="20"/>
        </w:rPr>
        <w:t>alle</w:t>
      </w:r>
      <w:r>
        <w:rPr>
          <w:rFonts w:ascii="Verdana" w:hAnsi="Verdana"/>
          <w:sz w:val="20"/>
          <w:szCs w:val="20"/>
        </w:rPr>
        <w:t xml:space="preserve"> respondenternes svar</w:t>
      </w:r>
      <w:r w:rsidR="008D0184">
        <w:rPr>
          <w:rFonts w:ascii="Verdana" w:hAnsi="Verdana"/>
          <w:sz w:val="20"/>
          <w:szCs w:val="20"/>
        </w:rPr>
        <w:t xml:space="preserve"> i en tabel</w:t>
      </w:r>
      <w:r w:rsidR="006012F4">
        <w:rPr>
          <w:rFonts w:ascii="Verdana" w:hAnsi="Verdana"/>
          <w:sz w:val="20"/>
          <w:szCs w:val="20"/>
        </w:rPr>
        <w:t>, og derefter en grafisk illustration</w:t>
      </w:r>
      <w:r>
        <w:rPr>
          <w:rFonts w:ascii="Verdana" w:hAnsi="Verdana"/>
          <w:sz w:val="20"/>
          <w:szCs w:val="20"/>
        </w:rPr>
        <w:t>. Herefter deles der, for hvert spørgsmål, op på de enkelte grupper (dagtilbudsbestyrelse, skolebestyrelse, fritids- og ungdomsbestyrelse og organisation eller andet).</w:t>
      </w:r>
      <w:r w:rsidR="00274CE2">
        <w:rPr>
          <w:rFonts w:ascii="Verdana" w:hAnsi="Verdana"/>
          <w:sz w:val="20"/>
          <w:szCs w:val="20"/>
        </w:rPr>
        <w:t xml:space="preserve"> </w:t>
      </w:r>
    </w:p>
    <w:p w:rsidR="006F14D2" w:rsidRPr="00183393" w:rsidRDefault="006F14D2" w:rsidP="00753312">
      <w:pPr>
        <w:rPr>
          <w:rFonts w:ascii="Verdana" w:hAnsi="Verdana"/>
          <w:b/>
          <w:sz w:val="22"/>
          <w:szCs w:val="22"/>
        </w:rPr>
      </w:pPr>
    </w:p>
    <w:p w:rsidR="00753312" w:rsidRPr="00D44ECE" w:rsidRDefault="00753312" w:rsidP="00753312">
      <w:pPr>
        <w:rPr>
          <w:rFonts w:ascii="Verdana" w:hAnsi="Verdana"/>
          <w:sz w:val="20"/>
          <w:szCs w:val="20"/>
        </w:rPr>
      </w:pPr>
    </w:p>
    <w:p w:rsidR="009E6C05" w:rsidRDefault="009E6C05" w:rsidP="00753312">
      <w:pPr>
        <w:rPr>
          <w:rFonts w:ascii="Verdana" w:hAnsi="Verdana"/>
          <w:b/>
          <w:sz w:val="20"/>
          <w:szCs w:val="20"/>
        </w:rPr>
      </w:pPr>
    </w:p>
    <w:p w:rsidR="009E6C05" w:rsidRDefault="009E6C05" w:rsidP="00753312">
      <w:pPr>
        <w:rPr>
          <w:rFonts w:ascii="Verdana" w:hAnsi="Verdana"/>
          <w:b/>
          <w:sz w:val="20"/>
          <w:szCs w:val="20"/>
        </w:rPr>
      </w:pPr>
    </w:p>
    <w:p w:rsidR="009E6C05" w:rsidRDefault="009E6C05" w:rsidP="00753312">
      <w:pPr>
        <w:rPr>
          <w:rFonts w:ascii="Verdana" w:hAnsi="Verdana"/>
          <w:b/>
          <w:sz w:val="20"/>
          <w:szCs w:val="20"/>
        </w:rPr>
      </w:pPr>
    </w:p>
    <w:p w:rsidR="009E6C05" w:rsidRDefault="009E6C05" w:rsidP="00753312">
      <w:pPr>
        <w:rPr>
          <w:rFonts w:ascii="Verdana" w:hAnsi="Verdana"/>
          <w:b/>
          <w:sz w:val="20"/>
          <w:szCs w:val="20"/>
        </w:rPr>
      </w:pPr>
    </w:p>
    <w:p w:rsidR="00753312" w:rsidRPr="00183393" w:rsidRDefault="00753312" w:rsidP="00753312">
      <w:pPr>
        <w:rPr>
          <w:rFonts w:ascii="Verdana" w:hAnsi="Verdana"/>
          <w:b/>
          <w:sz w:val="20"/>
          <w:szCs w:val="20"/>
        </w:rPr>
      </w:pPr>
      <w:r w:rsidRPr="00183393">
        <w:rPr>
          <w:rFonts w:ascii="Verdana" w:hAnsi="Verdana"/>
          <w:b/>
          <w:sz w:val="20"/>
          <w:szCs w:val="20"/>
        </w:rPr>
        <w:lastRenderedPageBreak/>
        <w:t>Spørgsmål vedrørende Foreningen af Skolebestyrelser i Aarhus (FSÅ)</w:t>
      </w:r>
    </w:p>
    <w:p w:rsidR="00753312" w:rsidRPr="00D44ECE" w:rsidRDefault="00753312" w:rsidP="00753312">
      <w:pPr>
        <w:rPr>
          <w:rFonts w:ascii="Verdana" w:hAnsi="Verdana"/>
          <w:sz w:val="20"/>
          <w:szCs w:val="20"/>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6C5105" w:rsidRPr="00D44ECE" w:rsidTr="009E6C05">
        <w:tc>
          <w:tcPr>
            <w:tcW w:w="9772" w:type="dxa"/>
            <w:gridSpan w:val="7"/>
            <w:tcBorders>
              <w:bottom w:val="single" w:sz="4" w:space="0" w:color="auto"/>
            </w:tcBorders>
          </w:tcPr>
          <w:p w:rsidR="00A748EF" w:rsidRDefault="00A748EF" w:rsidP="006C5105">
            <w:pPr>
              <w:rPr>
                <w:rFonts w:ascii="Verdana" w:hAnsi="Verdana"/>
                <w:sz w:val="18"/>
                <w:szCs w:val="18"/>
              </w:rPr>
            </w:pPr>
          </w:p>
          <w:p w:rsidR="006C5105" w:rsidRPr="00D44ECE" w:rsidRDefault="006C5105" w:rsidP="006C5105">
            <w:pPr>
              <w:rPr>
                <w:rFonts w:ascii="Verdana" w:hAnsi="Verdana"/>
                <w:sz w:val="18"/>
                <w:szCs w:val="18"/>
              </w:rPr>
            </w:pPr>
            <w:r>
              <w:rPr>
                <w:rFonts w:ascii="Verdana" w:hAnsi="Verdana"/>
                <w:sz w:val="18"/>
                <w:szCs w:val="18"/>
              </w:rPr>
              <w:t>Tabel 2. Kendskab til FSÅ.</w:t>
            </w:r>
          </w:p>
        </w:tc>
      </w:tr>
      <w:tr w:rsidR="00753312" w:rsidRPr="00D44ECE" w:rsidTr="00891D2C">
        <w:tc>
          <w:tcPr>
            <w:tcW w:w="2943" w:type="dxa"/>
            <w:tcBorders>
              <w:top w:val="single" w:sz="4" w:space="0" w:color="auto"/>
              <w:bottom w:val="single" w:sz="4" w:space="0" w:color="auto"/>
              <w:right w:val="single" w:sz="4" w:space="0" w:color="auto"/>
            </w:tcBorders>
          </w:tcPr>
          <w:p w:rsidR="00753312" w:rsidRPr="00D44ECE" w:rsidRDefault="00753312" w:rsidP="00753312">
            <w:pPr>
              <w:rPr>
                <w:rFonts w:ascii="Verdana" w:hAnsi="Verdana"/>
                <w:sz w:val="18"/>
                <w:szCs w:val="18"/>
              </w:rPr>
            </w:pPr>
          </w:p>
        </w:tc>
        <w:tc>
          <w:tcPr>
            <w:tcW w:w="1190" w:type="dxa"/>
            <w:tcBorders>
              <w:top w:val="single" w:sz="4" w:space="0" w:color="auto"/>
              <w:left w:val="single" w:sz="4" w:space="0" w:color="auto"/>
              <w:bottom w:val="single" w:sz="4" w:space="0" w:color="auto"/>
              <w:right w:val="nil"/>
            </w:tcBorders>
          </w:tcPr>
          <w:p w:rsidR="00753312" w:rsidRPr="00D44ECE" w:rsidRDefault="00753312" w:rsidP="0085725F">
            <w:pPr>
              <w:jc w:val="cente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753312" w:rsidRPr="00D44ECE" w:rsidRDefault="00753312" w:rsidP="0085725F">
            <w:pPr>
              <w:jc w:val="cente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753312" w:rsidRPr="00D44ECE" w:rsidRDefault="00753312" w:rsidP="0085725F">
            <w:pPr>
              <w:jc w:val="cente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753312" w:rsidRPr="00D44ECE" w:rsidRDefault="00753312" w:rsidP="0085725F">
            <w:pPr>
              <w:jc w:val="cente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right w:val="single" w:sz="4" w:space="0" w:color="auto"/>
            </w:tcBorders>
          </w:tcPr>
          <w:p w:rsidR="009E6C05" w:rsidRPr="00D44ECE" w:rsidRDefault="009E6C05" w:rsidP="009E6C05">
            <w:pPr>
              <w:jc w:val="center"/>
              <w:rPr>
                <w:rFonts w:ascii="Verdana" w:hAnsi="Verdana"/>
                <w:sz w:val="18"/>
                <w:szCs w:val="18"/>
              </w:rPr>
            </w:pPr>
            <w:r>
              <w:rPr>
                <w:rFonts w:ascii="Verdana" w:hAnsi="Verdana"/>
                <w:sz w:val="18"/>
                <w:szCs w:val="18"/>
              </w:rPr>
              <w:t>Ved ikke /</w:t>
            </w:r>
            <w:r w:rsidR="00753312" w:rsidRPr="00D44ECE">
              <w:rPr>
                <w:rFonts w:ascii="Verdana" w:hAnsi="Verdana"/>
                <w:sz w:val="18"/>
                <w:szCs w:val="18"/>
              </w:rPr>
              <w:t>ikke relevant</w:t>
            </w:r>
          </w:p>
        </w:tc>
        <w:tc>
          <w:tcPr>
            <w:tcW w:w="875" w:type="dxa"/>
            <w:tcBorders>
              <w:top w:val="single" w:sz="4" w:space="0" w:color="auto"/>
              <w:left w:val="single" w:sz="4" w:space="0" w:color="auto"/>
              <w:bottom w:val="single" w:sz="4" w:space="0" w:color="auto"/>
            </w:tcBorders>
          </w:tcPr>
          <w:p w:rsidR="00753312" w:rsidRPr="00D44ECE" w:rsidRDefault="00753312" w:rsidP="0085725F">
            <w:pPr>
              <w:jc w:val="center"/>
              <w:rPr>
                <w:rFonts w:ascii="Verdana" w:hAnsi="Verdana"/>
                <w:sz w:val="18"/>
                <w:szCs w:val="18"/>
              </w:rPr>
            </w:pPr>
            <w:r w:rsidRPr="00D44ECE">
              <w:rPr>
                <w:rFonts w:ascii="Verdana" w:hAnsi="Verdana"/>
                <w:sz w:val="18"/>
                <w:szCs w:val="18"/>
              </w:rPr>
              <w:t>Total</w:t>
            </w:r>
          </w:p>
        </w:tc>
      </w:tr>
      <w:tr w:rsidR="00753312" w:rsidRPr="00D44ECE" w:rsidTr="00891D2C">
        <w:tc>
          <w:tcPr>
            <w:tcW w:w="2943" w:type="dxa"/>
            <w:tcBorders>
              <w:top w:val="single" w:sz="4" w:space="0" w:color="auto"/>
              <w:bottom w:val="nil"/>
              <w:right w:val="single" w:sz="4" w:space="0" w:color="auto"/>
            </w:tcBorders>
          </w:tcPr>
          <w:p w:rsidR="00753312" w:rsidRPr="00D44ECE" w:rsidRDefault="00753312" w:rsidP="00753312">
            <w:pPr>
              <w:rPr>
                <w:rFonts w:ascii="Verdana" w:hAnsi="Verdana"/>
                <w:sz w:val="18"/>
                <w:szCs w:val="18"/>
              </w:rPr>
            </w:pPr>
            <w:r w:rsidRPr="00D44ECE">
              <w:rPr>
                <w:rFonts w:ascii="Verdana" w:hAnsi="Verdana"/>
                <w:sz w:val="18"/>
                <w:szCs w:val="18"/>
              </w:rPr>
              <w:t>Vi kender FSÅ og ved, hvad FSÅ står for</w:t>
            </w:r>
          </w:p>
        </w:tc>
        <w:tc>
          <w:tcPr>
            <w:tcW w:w="1190" w:type="dxa"/>
            <w:tcBorders>
              <w:top w:val="single" w:sz="4" w:space="0" w:color="auto"/>
              <w:left w:val="single" w:sz="4" w:space="0" w:color="auto"/>
              <w:bottom w:val="nil"/>
              <w:right w:val="nil"/>
            </w:tcBorders>
          </w:tcPr>
          <w:p w:rsidR="00753312" w:rsidRPr="00D44ECE" w:rsidRDefault="004560DF" w:rsidP="0085725F">
            <w:pPr>
              <w:jc w:val="center"/>
              <w:rPr>
                <w:rFonts w:ascii="Verdana" w:hAnsi="Verdana"/>
                <w:sz w:val="18"/>
                <w:szCs w:val="18"/>
              </w:rPr>
            </w:pPr>
            <w:r w:rsidRPr="00D44ECE">
              <w:rPr>
                <w:rFonts w:ascii="Verdana" w:hAnsi="Verdana"/>
                <w:sz w:val="18"/>
                <w:szCs w:val="18"/>
              </w:rPr>
              <w:t>14,6 %</w:t>
            </w:r>
          </w:p>
          <w:p w:rsidR="004560DF" w:rsidRPr="00D44ECE" w:rsidRDefault="004560DF" w:rsidP="0085725F">
            <w:pPr>
              <w:jc w:val="center"/>
              <w:rPr>
                <w:rFonts w:ascii="Verdana" w:hAnsi="Verdana"/>
                <w:sz w:val="18"/>
                <w:szCs w:val="18"/>
              </w:rPr>
            </w:pPr>
            <w:r w:rsidRPr="00D44ECE">
              <w:rPr>
                <w:rFonts w:ascii="Verdana" w:hAnsi="Verdana"/>
                <w:sz w:val="18"/>
                <w:szCs w:val="18"/>
              </w:rPr>
              <w:t>(6)</w:t>
            </w:r>
          </w:p>
        </w:tc>
        <w:tc>
          <w:tcPr>
            <w:tcW w:w="1191" w:type="dxa"/>
            <w:tcBorders>
              <w:top w:val="single" w:sz="4" w:space="0" w:color="auto"/>
              <w:left w:val="nil"/>
              <w:bottom w:val="nil"/>
              <w:right w:val="nil"/>
            </w:tcBorders>
          </w:tcPr>
          <w:p w:rsidR="00753312" w:rsidRPr="00D44ECE" w:rsidRDefault="004560DF" w:rsidP="0085725F">
            <w:pPr>
              <w:jc w:val="center"/>
              <w:rPr>
                <w:rFonts w:ascii="Verdana" w:hAnsi="Verdana"/>
                <w:sz w:val="18"/>
                <w:szCs w:val="18"/>
              </w:rPr>
            </w:pPr>
            <w:r w:rsidRPr="00D44ECE">
              <w:rPr>
                <w:rFonts w:ascii="Verdana" w:hAnsi="Verdana"/>
                <w:sz w:val="18"/>
                <w:szCs w:val="18"/>
              </w:rPr>
              <w:t>46,3 %</w:t>
            </w:r>
          </w:p>
          <w:p w:rsidR="004560DF" w:rsidRPr="00D44ECE" w:rsidRDefault="004560DF" w:rsidP="0085725F">
            <w:pPr>
              <w:jc w:val="center"/>
              <w:rPr>
                <w:rFonts w:ascii="Verdana" w:hAnsi="Verdana"/>
                <w:sz w:val="18"/>
                <w:szCs w:val="18"/>
              </w:rPr>
            </w:pPr>
            <w:r w:rsidRPr="00D44ECE">
              <w:rPr>
                <w:rFonts w:ascii="Verdana" w:hAnsi="Verdana"/>
                <w:sz w:val="18"/>
                <w:szCs w:val="18"/>
              </w:rPr>
              <w:t>(19)</w:t>
            </w:r>
          </w:p>
        </w:tc>
        <w:tc>
          <w:tcPr>
            <w:tcW w:w="1191" w:type="dxa"/>
            <w:tcBorders>
              <w:top w:val="single" w:sz="4" w:space="0" w:color="auto"/>
              <w:left w:val="nil"/>
              <w:bottom w:val="nil"/>
              <w:right w:val="nil"/>
            </w:tcBorders>
          </w:tcPr>
          <w:p w:rsidR="004560DF" w:rsidRPr="00D44ECE" w:rsidRDefault="004560DF" w:rsidP="0085725F">
            <w:pPr>
              <w:jc w:val="center"/>
              <w:rPr>
                <w:rFonts w:ascii="Verdana" w:hAnsi="Verdana"/>
                <w:sz w:val="18"/>
                <w:szCs w:val="18"/>
              </w:rPr>
            </w:pPr>
            <w:r w:rsidRPr="00D44ECE">
              <w:rPr>
                <w:rFonts w:ascii="Verdana" w:hAnsi="Verdana"/>
                <w:sz w:val="18"/>
                <w:szCs w:val="18"/>
              </w:rPr>
              <w:t>26,8 %</w:t>
            </w:r>
          </w:p>
          <w:p w:rsidR="00753312" w:rsidRPr="00D44ECE" w:rsidRDefault="004560DF" w:rsidP="0085725F">
            <w:pPr>
              <w:jc w:val="center"/>
              <w:rPr>
                <w:rFonts w:ascii="Verdana" w:hAnsi="Verdana"/>
                <w:sz w:val="18"/>
                <w:szCs w:val="18"/>
              </w:rPr>
            </w:pPr>
            <w:r w:rsidRPr="00D44ECE">
              <w:rPr>
                <w:rFonts w:ascii="Verdana" w:hAnsi="Verdana"/>
                <w:sz w:val="18"/>
                <w:szCs w:val="18"/>
              </w:rPr>
              <w:t>(11)</w:t>
            </w:r>
          </w:p>
        </w:tc>
        <w:tc>
          <w:tcPr>
            <w:tcW w:w="1191" w:type="dxa"/>
            <w:tcBorders>
              <w:top w:val="single" w:sz="4" w:space="0" w:color="auto"/>
              <w:left w:val="nil"/>
              <w:bottom w:val="nil"/>
              <w:right w:val="nil"/>
            </w:tcBorders>
          </w:tcPr>
          <w:p w:rsidR="00753312" w:rsidRPr="00D44ECE" w:rsidRDefault="004560DF" w:rsidP="0085725F">
            <w:pPr>
              <w:jc w:val="center"/>
              <w:rPr>
                <w:rFonts w:ascii="Verdana" w:hAnsi="Verdana"/>
                <w:sz w:val="18"/>
                <w:szCs w:val="18"/>
              </w:rPr>
            </w:pPr>
            <w:r w:rsidRPr="00D44ECE">
              <w:rPr>
                <w:rFonts w:ascii="Verdana" w:hAnsi="Verdana"/>
                <w:sz w:val="18"/>
                <w:szCs w:val="18"/>
              </w:rPr>
              <w:t>7,3 %</w:t>
            </w:r>
          </w:p>
          <w:p w:rsidR="004560DF" w:rsidRPr="00D44ECE" w:rsidRDefault="004560DF" w:rsidP="0085725F">
            <w:pPr>
              <w:jc w:val="center"/>
              <w:rPr>
                <w:rFonts w:ascii="Verdana" w:hAnsi="Verdana"/>
                <w:sz w:val="18"/>
                <w:szCs w:val="18"/>
              </w:rPr>
            </w:pPr>
            <w:r w:rsidRPr="00D44ECE">
              <w:rPr>
                <w:rFonts w:ascii="Verdana" w:hAnsi="Verdana"/>
                <w:sz w:val="18"/>
                <w:szCs w:val="18"/>
              </w:rPr>
              <w:t>(3)</w:t>
            </w:r>
          </w:p>
        </w:tc>
        <w:tc>
          <w:tcPr>
            <w:tcW w:w="1191" w:type="dxa"/>
            <w:tcBorders>
              <w:top w:val="single" w:sz="4" w:space="0" w:color="auto"/>
              <w:left w:val="nil"/>
              <w:bottom w:val="nil"/>
              <w:right w:val="single" w:sz="4" w:space="0" w:color="auto"/>
            </w:tcBorders>
          </w:tcPr>
          <w:p w:rsidR="00753312" w:rsidRPr="00D44ECE" w:rsidRDefault="004560DF" w:rsidP="0085725F">
            <w:pPr>
              <w:jc w:val="center"/>
              <w:rPr>
                <w:rFonts w:ascii="Verdana" w:hAnsi="Verdana"/>
                <w:sz w:val="18"/>
                <w:szCs w:val="18"/>
              </w:rPr>
            </w:pPr>
            <w:r w:rsidRPr="00D44ECE">
              <w:rPr>
                <w:rFonts w:ascii="Verdana" w:hAnsi="Verdana"/>
                <w:sz w:val="18"/>
                <w:szCs w:val="18"/>
              </w:rPr>
              <w:t>4,9 %</w:t>
            </w:r>
          </w:p>
          <w:p w:rsidR="004560DF" w:rsidRPr="00D44ECE" w:rsidRDefault="004560DF" w:rsidP="0085725F">
            <w:pPr>
              <w:jc w:val="center"/>
              <w:rPr>
                <w:rFonts w:ascii="Verdana" w:hAnsi="Verdana"/>
                <w:sz w:val="18"/>
                <w:szCs w:val="18"/>
              </w:rPr>
            </w:pPr>
            <w:r w:rsidRPr="00D44ECE">
              <w:rPr>
                <w:rFonts w:ascii="Verdana" w:hAnsi="Verdana"/>
                <w:sz w:val="18"/>
                <w:szCs w:val="18"/>
              </w:rPr>
              <w:t>(2)</w:t>
            </w:r>
          </w:p>
        </w:tc>
        <w:tc>
          <w:tcPr>
            <w:tcW w:w="875" w:type="dxa"/>
            <w:tcBorders>
              <w:top w:val="single" w:sz="4" w:space="0" w:color="auto"/>
              <w:left w:val="single" w:sz="4" w:space="0" w:color="auto"/>
              <w:bottom w:val="nil"/>
            </w:tcBorders>
          </w:tcPr>
          <w:p w:rsidR="009E6C05" w:rsidRPr="00D44ECE" w:rsidRDefault="004560DF" w:rsidP="009E6C05">
            <w:pPr>
              <w:jc w:val="center"/>
              <w:rPr>
                <w:rFonts w:ascii="Verdana" w:hAnsi="Verdana"/>
                <w:sz w:val="18"/>
                <w:szCs w:val="18"/>
              </w:rPr>
            </w:pPr>
            <w:r w:rsidRPr="00D44ECE">
              <w:rPr>
                <w:rFonts w:ascii="Verdana" w:hAnsi="Verdana"/>
                <w:sz w:val="18"/>
                <w:szCs w:val="18"/>
              </w:rPr>
              <w:t>100 %</w:t>
            </w:r>
          </w:p>
          <w:p w:rsidR="004560DF" w:rsidRDefault="004560DF" w:rsidP="0085725F">
            <w:pPr>
              <w:jc w:val="center"/>
              <w:rPr>
                <w:rFonts w:ascii="Verdana" w:hAnsi="Verdana"/>
                <w:sz w:val="18"/>
                <w:szCs w:val="18"/>
              </w:rPr>
            </w:pPr>
            <w:r w:rsidRPr="00D44ECE">
              <w:rPr>
                <w:rFonts w:ascii="Verdana" w:hAnsi="Verdana"/>
                <w:sz w:val="18"/>
                <w:szCs w:val="18"/>
              </w:rPr>
              <w:t>(41)</w:t>
            </w:r>
          </w:p>
          <w:p w:rsidR="009E6C05" w:rsidRPr="00D44ECE" w:rsidRDefault="009E6C05" w:rsidP="0085725F">
            <w:pPr>
              <w:jc w:val="center"/>
              <w:rPr>
                <w:rFonts w:ascii="Verdana" w:hAnsi="Verdana"/>
                <w:sz w:val="18"/>
                <w:szCs w:val="18"/>
              </w:rPr>
            </w:pPr>
          </w:p>
        </w:tc>
      </w:tr>
      <w:tr w:rsidR="00753312" w:rsidRPr="00D44ECE" w:rsidTr="00891D2C">
        <w:tc>
          <w:tcPr>
            <w:tcW w:w="2943" w:type="dxa"/>
            <w:tcBorders>
              <w:top w:val="nil"/>
              <w:right w:val="single" w:sz="4" w:space="0" w:color="auto"/>
            </w:tcBorders>
          </w:tcPr>
          <w:p w:rsidR="00753312" w:rsidRPr="00D44ECE" w:rsidRDefault="00753312" w:rsidP="00753312">
            <w:pPr>
              <w:rPr>
                <w:rFonts w:ascii="Verdana" w:hAnsi="Verdana"/>
                <w:sz w:val="18"/>
                <w:szCs w:val="18"/>
              </w:rPr>
            </w:pPr>
            <w:r w:rsidRPr="00D44ECE">
              <w:rPr>
                <w:rFonts w:ascii="Verdana" w:hAnsi="Verdana"/>
                <w:sz w:val="18"/>
                <w:szCs w:val="18"/>
              </w:rPr>
              <w:t>Vi ønsker et større kendskab til FSÅ</w:t>
            </w:r>
          </w:p>
        </w:tc>
        <w:tc>
          <w:tcPr>
            <w:tcW w:w="1190" w:type="dxa"/>
            <w:tcBorders>
              <w:top w:val="nil"/>
              <w:left w:val="single" w:sz="4" w:space="0" w:color="auto"/>
              <w:right w:val="nil"/>
            </w:tcBorders>
          </w:tcPr>
          <w:p w:rsidR="00753312" w:rsidRPr="00D44ECE" w:rsidRDefault="004560DF" w:rsidP="0085725F">
            <w:pPr>
              <w:jc w:val="center"/>
              <w:rPr>
                <w:rFonts w:ascii="Verdana" w:hAnsi="Verdana"/>
                <w:sz w:val="18"/>
                <w:szCs w:val="18"/>
              </w:rPr>
            </w:pPr>
            <w:r w:rsidRPr="00D44ECE">
              <w:rPr>
                <w:rFonts w:ascii="Verdana" w:hAnsi="Verdana"/>
                <w:sz w:val="18"/>
                <w:szCs w:val="18"/>
              </w:rPr>
              <w:t>9,8 %</w:t>
            </w:r>
          </w:p>
          <w:p w:rsidR="004560DF" w:rsidRPr="00D44ECE" w:rsidRDefault="004560DF" w:rsidP="0085725F">
            <w:pPr>
              <w:jc w:val="center"/>
              <w:rPr>
                <w:rFonts w:ascii="Verdana" w:hAnsi="Verdana"/>
                <w:sz w:val="18"/>
                <w:szCs w:val="18"/>
              </w:rPr>
            </w:pPr>
            <w:r w:rsidRPr="00D44ECE">
              <w:rPr>
                <w:rFonts w:ascii="Verdana" w:hAnsi="Verdana"/>
                <w:sz w:val="18"/>
                <w:szCs w:val="18"/>
              </w:rPr>
              <w:t>(4)</w:t>
            </w:r>
          </w:p>
        </w:tc>
        <w:tc>
          <w:tcPr>
            <w:tcW w:w="1191" w:type="dxa"/>
            <w:tcBorders>
              <w:top w:val="nil"/>
              <w:left w:val="nil"/>
              <w:right w:val="nil"/>
            </w:tcBorders>
          </w:tcPr>
          <w:p w:rsidR="00753312" w:rsidRPr="00D44ECE" w:rsidRDefault="004560DF" w:rsidP="0085725F">
            <w:pPr>
              <w:jc w:val="center"/>
              <w:rPr>
                <w:rFonts w:ascii="Verdana" w:hAnsi="Verdana"/>
                <w:sz w:val="18"/>
                <w:szCs w:val="18"/>
              </w:rPr>
            </w:pPr>
            <w:r w:rsidRPr="00D44ECE">
              <w:rPr>
                <w:rFonts w:ascii="Verdana" w:hAnsi="Verdana"/>
                <w:sz w:val="18"/>
                <w:szCs w:val="18"/>
              </w:rPr>
              <w:t>43,9 %</w:t>
            </w:r>
          </w:p>
          <w:p w:rsidR="004560DF" w:rsidRPr="00D44ECE" w:rsidRDefault="004560DF" w:rsidP="0085725F">
            <w:pPr>
              <w:jc w:val="center"/>
              <w:rPr>
                <w:rFonts w:ascii="Verdana" w:hAnsi="Verdana"/>
                <w:sz w:val="18"/>
                <w:szCs w:val="18"/>
              </w:rPr>
            </w:pPr>
            <w:r w:rsidRPr="00D44ECE">
              <w:rPr>
                <w:rFonts w:ascii="Verdana" w:hAnsi="Verdana"/>
                <w:sz w:val="18"/>
                <w:szCs w:val="18"/>
              </w:rPr>
              <w:t>(18)</w:t>
            </w:r>
          </w:p>
        </w:tc>
        <w:tc>
          <w:tcPr>
            <w:tcW w:w="1191" w:type="dxa"/>
            <w:tcBorders>
              <w:top w:val="nil"/>
              <w:left w:val="nil"/>
              <w:right w:val="nil"/>
            </w:tcBorders>
          </w:tcPr>
          <w:p w:rsidR="00753312" w:rsidRPr="00D44ECE" w:rsidRDefault="004560DF" w:rsidP="0085725F">
            <w:pPr>
              <w:jc w:val="center"/>
              <w:rPr>
                <w:rFonts w:ascii="Verdana" w:hAnsi="Verdana"/>
                <w:sz w:val="18"/>
                <w:szCs w:val="18"/>
              </w:rPr>
            </w:pPr>
            <w:r w:rsidRPr="00D44ECE">
              <w:rPr>
                <w:rFonts w:ascii="Verdana" w:hAnsi="Verdana"/>
                <w:sz w:val="18"/>
                <w:szCs w:val="18"/>
              </w:rPr>
              <w:t>24,4 %</w:t>
            </w:r>
          </w:p>
          <w:p w:rsidR="004560DF" w:rsidRPr="00D44ECE" w:rsidRDefault="004560DF" w:rsidP="0085725F">
            <w:pPr>
              <w:jc w:val="center"/>
              <w:rPr>
                <w:rFonts w:ascii="Verdana" w:hAnsi="Verdana"/>
                <w:sz w:val="18"/>
                <w:szCs w:val="18"/>
              </w:rPr>
            </w:pPr>
            <w:r w:rsidRPr="00D44ECE">
              <w:rPr>
                <w:rFonts w:ascii="Verdana" w:hAnsi="Verdana"/>
                <w:sz w:val="18"/>
                <w:szCs w:val="18"/>
              </w:rPr>
              <w:t>(10)</w:t>
            </w:r>
          </w:p>
        </w:tc>
        <w:tc>
          <w:tcPr>
            <w:tcW w:w="1191" w:type="dxa"/>
            <w:tcBorders>
              <w:top w:val="nil"/>
              <w:left w:val="nil"/>
              <w:right w:val="nil"/>
            </w:tcBorders>
          </w:tcPr>
          <w:p w:rsidR="00753312" w:rsidRPr="00D44ECE" w:rsidRDefault="004560DF" w:rsidP="0085725F">
            <w:pPr>
              <w:jc w:val="center"/>
              <w:rPr>
                <w:rFonts w:ascii="Verdana" w:hAnsi="Verdana"/>
                <w:sz w:val="18"/>
                <w:szCs w:val="18"/>
              </w:rPr>
            </w:pPr>
            <w:r w:rsidRPr="00D44ECE">
              <w:rPr>
                <w:rFonts w:ascii="Verdana" w:hAnsi="Verdana"/>
                <w:sz w:val="18"/>
                <w:szCs w:val="18"/>
              </w:rPr>
              <w:t>4,9 %</w:t>
            </w:r>
          </w:p>
          <w:p w:rsidR="004560DF" w:rsidRPr="00D44ECE" w:rsidRDefault="004560DF" w:rsidP="0085725F">
            <w:pPr>
              <w:jc w:val="center"/>
              <w:rPr>
                <w:rFonts w:ascii="Verdana" w:hAnsi="Verdana"/>
                <w:sz w:val="18"/>
                <w:szCs w:val="18"/>
              </w:rPr>
            </w:pPr>
            <w:r w:rsidRPr="00D44ECE">
              <w:rPr>
                <w:rFonts w:ascii="Verdana" w:hAnsi="Verdana"/>
                <w:sz w:val="18"/>
                <w:szCs w:val="18"/>
              </w:rPr>
              <w:t>(2)</w:t>
            </w:r>
          </w:p>
        </w:tc>
        <w:tc>
          <w:tcPr>
            <w:tcW w:w="1191" w:type="dxa"/>
            <w:tcBorders>
              <w:top w:val="nil"/>
              <w:left w:val="nil"/>
              <w:right w:val="single" w:sz="4" w:space="0" w:color="auto"/>
            </w:tcBorders>
          </w:tcPr>
          <w:p w:rsidR="00753312" w:rsidRPr="00D44ECE" w:rsidRDefault="004560DF" w:rsidP="0085725F">
            <w:pPr>
              <w:jc w:val="center"/>
              <w:rPr>
                <w:rFonts w:ascii="Verdana" w:hAnsi="Verdana"/>
                <w:sz w:val="18"/>
                <w:szCs w:val="18"/>
              </w:rPr>
            </w:pPr>
            <w:r w:rsidRPr="00D44ECE">
              <w:rPr>
                <w:rFonts w:ascii="Verdana" w:hAnsi="Verdana"/>
                <w:sz w:val="18"/>
                <w:szCs w:val="18"/>
              </w:rPr>
              <w:t>17,1 %</w:t>
            </w:r>
          </w:p>
          <w:p w:rsidR="004560DF" w:rsidRPr="00D44ECE" w:rsidRDefault="004560DF" w:rsidP="0085725F">
            <w:pPr>
              <w:jc w:val="center"/>
              <w:rPr>
                <w:rFonts w:ascii="Verdana" w:hAnsi="Verdana"/>
                <w:sz w:val="18"/>
                <w:szCs w:val="18"/>
              </w:rPr>
            </w:pPr>
            <w:r w:rsidRPr="00D44ECE">
              <w:rPr>
                <w:rFonts w:ascii="Verdana" w:hAnsi="Verdana"/>
                <w:sz w:val="18"/>
                <w:szCs w:val="18"/>
              </w:rPr>
              <w:t>(7)</w:t>
            </w:r>
          </w:p>
        </w:tc>
        <w:tc>
          <w:tcPr>
            <w:tcW w:w="875" w:type="dxa"/>
            <w:tcBorders>
              <w:top w:val="nil"/>
              <w:left w:val="single" w:sz="4" w:space="0" w:color="auto"/>
            </w:tcBorders>
          </w:tcPr>
          <w:p w:rsidR="00753312" w:rsidRPr="00D44ECE" w:rsidRDefault="004560DF" w:rsidP="0085725F">
            <w:pPr>
              <w:jc w:val="center"/>
              <w:rPr>
                <w:rFonts w:ascii="Verdana" w:hAnsi="Verdana"/>
                <w:sz w:val="18"/>
                <w:szCs w:val="18"/>
              </w:rPr>
            </w:pPr>
            <w:r w:rsidRPr="00D44ECE">
              <w:rPr>
                <w:rFonts w:ascii="Verdana" w:hAnsi="Verdana"/>
                <w:sz w:val="18"/>
                <w:szCs w:val="18"/>
              </w:rPr>
              <w:t>100 %</w:t>
            </w:r>
          </w:p>
          <w:p w:rsidR="004560DF" w:rsidRDefault="004560DF" w:rsidP="0085725F">
            <w:pPr>
              <w:jc w:val="center"/>
              <w:rPr>
                <w:rFonts w:ascii="Verdana" w:hAnsi="Verdana"/>
                <w:sz w:val="18"/>
                <w:szCs w:val="18"/>
              </w:rPr>
            </w:pPr>
            <w:r w:rsidRPr="00D44ECE">
              <w:rPr>
                <w:rFonts w:ascii="Verdana" w:hAnsi="Verdana"/>
                <w:sz w:val="18"/>
                <w:szCs w:val="18"/>
              </w:rPr>
              <w:t>(41)</w:t>
            </w:r>
          </w:p>
          <w:p w:rsidR="009E6C05" w:rsidRPr="00D44ECE" w:rsidRDefault="009E6C05" w:rsidP="0085725F">
            <w:pPr>
              <w:jc w:val="center"/>
              <w:rPr>
                <w:rFonts w:ascii="Verdana" w:hAnsi="Verdana"/>
                <w:sz w:val="18"/>
                <w:szCs w:val="18"/>
              </w:rPr>
            </w:pPr>
          </w:p>
        </w:tc>
      </w:tr>
    </w:tbl>
    <w:p w:rsidR="00753312" w:rsidRDefault="004560DF" w:rsidP="00753312">
      <w:pPr>
        <w:rPr>
          <w:rFonts w:ascii="Verdana" w:hAnsi="Verdana"/>
          <w:sz w:val="16"/>
          <w:szCs w:val="16"/>
        </w:rPr>
      </w:pPr>
      <w:r w:rsidRPr="007357D5">
        <w:rPr>
          <w:rFonts w:ascii="Verdana" w:hAnsi="Verdana"/>
          <w:sz w:val="16"/>
          <w:szCs w:val="16"/>
        </w:rPr>
        <w:t xml:space="preserve">Note: Formændene for dagtilbudsbestyrelserne har </w:t>
      </w:r>
      <w:r w:rsidRPr="007357D5">
        <w:rPr>
          <w:rFonts w:ascii="Verdana" w:hAnsi="Verdana"/>
          <w:i/>
          <w:sz w:val="16"/>
          <w:szCs w:val="16"/>
        </w:rPr>
        <w:t>ikke</w:t>
      </w:r>
      <w:r w:rsidR="00D03844" w:rsidRPr="007357D5">
        <w:rPr>
          <w:rFonts w:ascii="Verdana" w:hAnsi="Verdana"/>
          <w:sz w:val="16"/>
          <w:szCs w:val="16"/>
        </w:rPr>
        <w:t xml:space="preserve"> modtaget disse spørgsmål, og antallet af besvarelser er derfor lavere.</w:t>
      </w:r>
    </w:p>
    <w:p w:rsidR="00024E73" w:rsidRDefault="00024E73" w:rsidP="00753312">
      <w:pPr>
        <w:rPr>
          <w:rFonts w:ascii="Verdana" w:hAnsi="Verdana"/>
          <w:sz w:val="16"/>
          <w:szCs w:val="16"/>
        </w:rPr>
      </w:pPr>
    </w:p>
    <w:p w:rsidR="000C7B93" w:rsidRPr="00A901F4" w:rsidRDefault="00024E73" w:rsidP="000C7B93">
      <w:pPr>
        <w:widowControl w:val="0"/>
        <w:autoSpaceDE w:val="0"/>
        <w:autoSpaceDN w:val="0"/>
        <w:adjustRightInd w:val="0"/>
        <w:rPr>
          <w:rFonts w:ascii="Verdana" w:hAnsi="Verdana" w:cs="Times New Roman"/>
          <w:sz w:val="20"/>
          <w:szCs w:val="20"/>
        </w:rPr>
      </w:pPr>
      <w:r w:rsidRPr="00325FFF">
        <w:rPr>
          <w:rFonts w:ascii="Verdana" w:hAnsi="Verdana"/>
          <w:sz w:val="20"/>
          <w:szCs w:val="20"/>
        </w:rPr>
        <w:t>Af Tabel 2 fremgår det, at mere end 60 % af respondenterne angiver</w:t>
      </w:r>
      <w:r w:rsidR="00A901F4">
        <w:rPr>
          <w:rFonts w:ascii="Verdana" w:hAnsi="Verdana"/>
          <w:sz w:val="20"/>
          <w:szCs w:val="20"/>
        </w:rPr>
        <w:t>,</w:t>
      </w:r>
      <w:r w:rsidRPr="00325FFF">
        <w:rPr>
          <w:rFonts w:ascii="Verdana" w:hAnsi="Verdana"/>
          <w:sz w:val="20"/>
          <w:szCs w:val="20"/>
        </w:rPr>
        <w:t xml:space="preserve"> at de enten er ’meget enig’ eller ’enig’ i, at de kender FSÅ og ved, hvad de står for.</w:t>
      </w:r>
      <w:r w:rsidR="00EE5869" w:rsidRPr="00325FFF">
        <w:rPr>
          <w:rFonts w:ascii="Verdana" w:hAnsi="Verdana"/>
          <w:sz w:val="20"/>
          <w:szCs w:val="20"/>
        </w:rPr>
        <w:t xml:space="preserve"> Der er ikke store variationer i, hvordan de forskellige grupper (hhv. skolebestyrelse, fritids- og ungdomsbestyrelse) svarer på spørgsmålet</w:t>
      </w:r>
      <w:r w:rsidR="004B49DA">
        <w:rPr>
          <w:rFonts w:ascii="Verdana" w:hAnsi="Verdana"/>
          <w:sz w:val="20"/>
          <w:szCs w:val="20"/>
        </w:rPr>
        <w:t xml:space="preserve"> (se evt. Tabel 3</w:t>
      </w:r>
      <w:r w:rsidR="00E74193" w:rsidRPr="00325FFF">
        <w:rPr>
          <w:rFonts w:ascii="Verdana" w:hAnsi="Verdana"/>
          <w:sz w:val="20"/>
          <w:szCs w:val="20"/>
        </w:rPr>
        <w:t>)</w:t>
      </w:r>
      <w:r w:rsidR="00EE5869" w:rsidRPr="00325FFF">
        <w:rPr>
          <w:rFonts w:ascii="Verdana" w:hAnsi="Verdana"/>
          <w:sz w:val="20"/>
          <w:szCs w:val="20"/>
        </w:rPr>
        <w:t>.</w:t>
      </w:r>
      <w:r w:rsidRPr="00325FFF">
        <w:rPr>
          <w:rFonts w:ascii="Verdana" w:hAnsi="Verdana"/>
          <w:sz w:val="20"/>
          <w:szCs w:val="20"/>
        </w:rPr>
        <w:t xml:space="preserve"> </w:t>
      </w:r>
      <w:r w:rsidR="00EE5869" w:rsidRPr="00325FFF">
        <w:rPr>
          <w:rFonts w:ascii="Verdana" w:hAnsi="Verdana"/>
          <w:sz w:val="20"/>
          <w:szCs w:val="20"/>
        </w:rPr>
        <w:t>Overordnet set er der således</w:t>
      </w:r>
      <w:r w:rsidRPr="00325FFF">
        <w:rPr>
          <w:rFonts w:ascii="Verdana" w:hAnsi="Verdana"/>
          <w:sz w:val="20"/>
          <w:szCs w:val="20"/>
        </w:rPr>
        <w:t xml:space="preserve"> et forholdsvis godt kendskab til FSÅ</w:t>
      </w:r>
      <w:r w:rsidR="006012F4">
        <w:rPr>
          <w:rFonts w:ascii="Verdana" w:hAnsi="Verdana"/>
          <w:sz w:val="20"/>
          <w:szCs w:val="20"/>
        </w:rPr>
        <w:t>,</w:t>
      </w:r>
      <w:r w:rsidR="000C7B93">
        <w:rPr>
          <w:rFonts w:ascii="Verdana" w:hAnsi="Verdana"/>
          <w:sz w:val="20"/>
          <w:szCs w:val="20"/>
        </w:rPr>
        <w:t xml:space="preserve"> og det de står for</w:t>
      </w:r>
      <w:r w:rsidRPr="00325FFF">
        <w:rPr>
          <w:rFonts w:ascii="Verdana" w:hAnsi="Verdana"/>
          <w:sz w:val="20"/>
          <w:szCs w:val="20"/>
        </w:rPr>
        <w:t xml:space="preserve"> blandt bestyrelsesformændene.</w:t>
      </w:r>
      <w:r w:rsidR="00EE5869" w:rsidRPr="00325FFF">
        <w:rPr>
          <w:rFonts w:ascii="Verdana" w:hAnsi="Verdana"/>
          <w:sz w:val="20"/>
          <w:szCs w:val="20"/>
        </w:rPr>
        <w:t xml:space="preserve"> På trods af det gode kendskab, er der </w:t>
      </w:r>
      <w:r w:rsidR="00AA114C">
        <w:rPr>
          <w:rFonts w:ascii="Verdana" w:hAnsi="Verdana"/>
          <w:sz w:val="20"/>
          <w:szCs w:val="20"/>
        </w:rPr>
        <w:t>dog</w:t>
      </w:r>
      <w:r w:rsidR="00EE5869" w:rsidRPr="00325FFF">
        <w:rPr>
          <w:rFonts w:ascii="Verdana" w:hAnsi="Verdana"/>
          <w:sz w:val="20"/>
          <w:szCs w:val="20"/>
        </w:rPr>
        <w:t xml:space="preserve"> et ønske fra godt halvdelen af bestyrelsesformændene om, at få et </w:t>
      </w:r>
      <w:r w:rsidR="00EE5869" w:rsidRPr="00AA114C">
        <w:rPr>
          <w:rFonts w:ascii="Verdana" w:hAnsi="Verdana"/>
          <w:i/>
          <w:sz w:val="20"/>
          <w:szCs w:val="20"/>
        </w:rPr>
        <w:t>større</w:t>
      </w:r>
      <w:r w:rsidR="00EE5869" w:rsidRPr="00325FFF">
        <w:rPr>
          <w:rFonts w:ascii="Verdana" w:hAnsi="Verdana"/>
          <w:sz w:val="20"/>
          <w:szCs w:val="20"/>
        </w:rPr>
        <w:t xml:space="preserve"> kendskab til FSÅ.</w:t>
      </w:r>
      <w:r w:rsidRPr="00325FFF">
        <w:rPr>
          <w:rFonts w:ascii="Verdana" w:hAnsi="Verdana"/>
          <w:sz w:val="20"/>
          <w:szCs w:val="20"/>
        </w:rPr>
        <w:t xml:space="preserve"> </w:t>
      </w:r>
      <w:r w:rsidR="000C7B93">
        <w:rPr>
          <w:rFonts w:ascii="Verdana" w:hAnsi="Verdana" w:cs="Times New Roman"/>
          <w:sz w:val="20"/>
          <w:szCs w:val="20"/>
        </w:rPr>
        <w:t xml:space="preserve">Dette ønske </w:t>
      </w:r>
      <w:r w:rsidR="006012F4">
        <w:rPr>
          <w:rFonts w:ascii="Verdana" w:hAnsi="Verdana" w:cs="Times New Roman"/>
          <w:sz w:val="20"/>
          <w:szCs w:val="20"/>
        </w:rPr>
        <w:t>er</w:t>
      </w:r>
      <w:r w:rsidR="005277B4">
        <w:rPr>
          <w:rFonts w:ascii="Verdana" w:hAnsi="Verdana" w:cs="Times New Roman"/>
          <w:sz w:val="20"/>
          <w:szCs w:val="20"/>
        </w:rPr>
        <w:t>,</w:t>
      </w:r>
      <w:r w:rsidR="006012F4">
        <w:rPr>
          <w:rFonts w:ascii="Verdana" w:hAnsi="Verdana" w:cs="Times New Roman"/>
          <w:sz w:val="20"/>
          <w:szCs w:val="20"/>
        </w:rPr>
        <w:t xml:space="preserve"> jf. Tabel 4</w:t>
      </w:r>
      <w:r w:rsidR="005277B4">
        <w:rPr>
          <w:rFonts w:ascii="Verdana" w:hAnsi="Verdana" w:cs="Times New Roman"/>
          <w:sz w:val="20"/>
          <w:szCs w:val="20"/>
        </w:rPr>
        <w:t>,</w:t>
      </w:r>
      <w:r w:rsidR="000C7B93">
        <w:rPr>
          <w:rFonts w:ascii="Verdana" w:hAnsi="Verdana" w:cs="Times New Roman"/>
          <w:sz w:val="20"/>
          <w:szCs w:val="20"/>
        </w:rPr>
        <w:t xml:space="preserve"> </w:t>
      </w:r>
      <w:r w:rsidR="006012F4">
        <w:rPr>
          <w:rFonts w:ascii="Verdana" w:hAnsi="Verdana" w:cs="Times New Roman"/>
          <w:sz w:val="20"/>
          <w:szCs w:val="20"/>
        </w:rPr>
        <w:t xml:space="preserve">nogenlunde </w:t>
      </w:r>
      <w:r w:rsidR="000C7B93">
        <w:rPr>
          <w:rFonts w:ascii="Verdana" w:hAnsi="Verdana" w:cs="Times New Roman"/>
          <w:sz w:val="20"/>
          <w:szCs w:val="20"/>
        </w:rPr>
        <w:t xml:space="preserve">lige </w:t>
      </w:r>
      <w:r w:rsidR="006012F4">
        <w:rPr>
          <w:rFonts w:ascii="Verdana" w:hAnsi="Verdana" w:cs="Times New Roman"/>
          <w:sz w:val="20"/>
          <w:szCs w:val="20"/>
        </w:rPr>
        <w:t>stort</w:t>
      </w:r>
      <w:r w:rsidR="000C7B93">
        <w:rPr>
          <w:rFonts w:ascii="Verdana" w:hAnsi="Verdana" w:cs="Times New Roman"/>
          <w:sz w:val="20"/>
          <w:szCs w:val="20"/>
        </w:rPr>
        <w:t xml:space="preserve"> blandt </w:t>
      </w:r>
      <w:r w:rsidR="006012F4">
        <w:rPr>
          <w:rFonts w:ascii="Verdana" w:hAnsi="Verdana" w:cs="Times New Roman"/>
          <w:sz w:val="20"/>
          <w:szCs w:val="20"/>
        </w:rPr>
        <w:t>de forskellige</w:t>
      </w:r>
      <w:r w:rsidR="000C7B93">
        <w:rPr>
          <w:rFonts w:ascii="Verdana" w:hAnsi="Verdana" w:cs="Times New Roman"/>
          <w:sz w:val="20"/>
          <w:szCs w:val="20"/>
        </w:rPr>
        <w:t xml:space="preserve"> grupper.   </w:t>
      </w:r>
    </w:p>
    <w:p w:rsidR="00024E73" w:rsidRPr="00325FFF" w:rsidRDefault="00024E73" w:rsidP="00753312">
      <w:pPr>
        <w:rPr>
          <w:rFonts w:ascii="Verdana" w:hAnsi="Verdana"/>
          <w:sz w:val="20"/>
          <w:szCs w:val="20"/>
        </w:rPr>
      </w:pPr>
    </w:p>
    <w:p w:rsidR="006C5105" w:rsidRDefault="006C5105" w:rsidP="00753312">
      <w:pPr>
        <w:rPr>
          <w:rFonts w:ascii="Verdana" w:hAnsi="Verdana"/>
          <w:sz w:val="16"/>
          <w:szCs w:val="16"/>
        </w:rPr>
      </w:pPr>
    </w:p>
    <w:p w:rsidR="006C5105" w:rsidRDefault="006C5105" w:rsidP="00753312">
      <w:pPr>
        <w:rPr>
          <w:rFonts w:ascii="Verdana" w:hAnsi="Verdana"/>
          <w:sz w:val="16"/>
          <w:szCs w:val="16"/>
        </w:rPr>
      </w:pPr>
    </w:p>
    <w:p w:rsidR="006C5105" w:rsidRPr="00A748EF" w:rsidRDefault="00A748EF" w:rsidP="00753312">
      <w:pPr>
        <w:rPr>
          <w:rFonts w:ascii="Verdana" w:hAnsi="Verdana"/>
          <w:sz w:val="18"/>
          <w:szCs w:val="18"/>
        </w:rPr>
      </w:pPr>
      <w:r w:rsidRPr="00A748EF">
        <w:rPr>
          <w:rFonts w:ascii="Verdana" w:hAnsi="Verdana"/>
          <w:sz w:val="18"/>
          <w:szCs w:val="18"/>
        </w:rPr>
        <w:t>Figur 1. Illustration af ’Kendskab til FSÅ’.</w:t>
      </w:r>
    </w:p>
    <w:p w:rsidR="00CC5124" w:rsidRPr="00D44ECE" w:rsidRDefault="00143151" w:rsidP="00564592">
      <w:pPr>
        <w:widowControl w:val="0"/>
        <w:autoSpaceDE w:val="0"/>
        <w:autoSpaceDN w:val="0"/>
        <w:adjustRightInd w:val="0"/>
        <w:spacing w:line="400" w:lineRule="atLeast"/>
        <w:rPr>
          <w:rFonts w:ascii="Times New Roman" w:hAnsi="Times New Roman" w:cs="Times New Roman"/>
        </w:rPr>
      </w:pPr>
      <w:r>
        <w:rPr>
          <w:noProof/>
        </w:rPr>
        <w:drawing>
          <wp:inline distT="0" distB="0" distL="0" distR="0">
            <wp:extent cx="6116320" cy="3861034"/>
            <wp:effectExtent l="0" t="0" r="508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D03844" w:rsidRPr="00D44ECE" w:rsidTr="009E6C05">
        <w:tc>
          <w:tcPr>
            <w:tcW w:w="9772" w:type="dxa"/>
            <w:gridSpan w:val="7"/>
            <w:tcBorders>
              <w:bottom w:val="single" w:sz="4" w:space="0" w:color="auto"/>
            </w:tcBorders>
          </w:tcPr>
          <w:p w:rsidR="00A748EF" w:rsidRDefault="00A748EF" w:rsidP="00D03844">
            <w:pPr>
              <w:rPr>
                <w:rFonts w:ascii="Verdana" w:hAnsi="Verdana"/>
                <w:sz w:val="18"/>
                <w:szCs w:val="18"/>
              </w:rPr>
            </w:pPr>
          </w:p>
          <w:p w:rsidR="00CC1A19" w:rsidRDefault="00CC1A19" w:rsidP="00D03844">
            <w:pPr>
              <w:rPr>
                <w:rFonts w:ascii="Verdana" w:hAnsi="Verdana"/>
                <w:sz w:val="18"/>
                <w:szCs w:val="18"/>
              </w:rPr>
            </w:pPr>
          </w:p>
          <w:p w:rsidR="00CC1A19" w:rsidRDefault="00CC1A19" w:rsidP="00D03844">
            <w:pPr>
              <w:rPr>
                <w:rFonts w:ascii="Verdana" w:hAnsi="Verdana"/>
                <w:sz w:val="18"/>
                <w:szCs w:val="18"/>
              </w:rPr>
            </w:pPr>
          </w:p>
          <w:p w:rsidR="00CC1A19" w:rsidRDefault="00CC1A19" w:rsidP="00D03844">
            <w:pPr>
              <w:rPr>
                <w:rFonts w:ascii="Verdana" w:hAnsi="Verdana"/>
                <w:sz w:val="18"/>
                <w:szCs w:val="18"/>
              </w:rPr>
            </w:pPr>
          </w:p>
          <w:p w:rsidR="00CC1A19" w:rsidRDefault="00CC1A19" w:rsidP="00D03844">
            <w:pPr>
              <w:rPr>
                <w:rFonts w:ascii="Verdana" w:hAnsi="Verdana"/>
                <w:sz w:val="18"/>
                <w:szCs w:val="18"/>
              </w:rPr>
            </w:pPr>
          </w:p>
          <w:p w:rsidR="00D03844" w:rsidRPr="009E6C05" w:rsidRDefault="009E6C05" w:rsidP="00D03844">
            <w:pPr>
              <w:rPr>
                <w:rFonts w:ascii="Verdana" w:hAnsi="Verdana"/>
                <w:sz w:val="18"/>
                <w:szCs w:val="18"/>
              </w:rPr>
            </w:pPr>
            <w:r>
              <w:rPr>
                <w:rFonts w:ascii="Verdana" w:hAnsi="Verdana"/>
                <w:sz w:val="18"/>
                <w:szCs w:val="18"/>
              </w:rPr>
              <w:lastRenderedPageBreak/>
              <w:t xml:space="preserve">Tabel 3. </w:t>
            </w:r>
            <w:r w:rsidR="00D03844" w:rsidRPr="00D44ECE">
              <w:rPr>
                <w:rFonts w:ascii="Verdana" w:hAnsi="Verdana"/>
                <w:sz w:val="18"/>
                <w:szCs w:val="18"/>
              </w:rPr>
              <w:t xml:space="preserve">Vi kender FSÅ og ved, hvad FSÅ står for </w:t>
            </w:r>
            <w:r w:rsidR="00D03844" w:rsidRPr="003B5585">
              <w:rPr>
                <w:rFonts w:ascii="Verdana" w:hAnsi="Verdana"/>
                <w:i/>
                <w:sz w:val="18"/>
                <w:szCs w:val="18"/>
              </w:rPr>
              <w:t>(fordelt på grupper)</w:t>
            </w:r>
            <w:r>
              <w:rPr>
                <w:rFonts w:ascii="Verdana" w:hAnsi="Verdana"/>
                <w:sz w:val="18"/>
                <w:szCs w:val="18"/>
              </w:rPr>
              <w:t>.</w:t>
            </w:r>
          </w:p>
        </w:tc>
      </w:tr>
      <w:tr w:rsidR="00D03844" w:rsidRPr="00D44ECE" w:rsidTr="00891D2C">
        <w:tc>
          <w:tcPr>
            <w:tcW w:w="2943" w:type="dxa"/>
            <w:tcBorders>
              <w:top w:val="single" w:sz="4" w:space="0" w:color="auto"/>
              <w:bottom w:val="single" w:sz="4" w:space="0" w:color="auto"/>
              <w:right w:val="single" w:sz="4" w:space="0" w:color="auto"/>
            </w:tcBorders>
          </w:tcPr>
          <w:p w:rsidR="00D03844" w:rsidRPr="00D44ECE" w:rsidRDefault="00D03844" w:rsidP="00D03844">
            <w:pPr>
              <w:rPr>
                <w:rFonts w:ascii="Verdana" w:hAnsi="Verdana"/>
                <w:sz w:val="18"/>
                <w:szCs w:val="18"/>
              </w:rPr>
            </w:pPr>
          </w:p>
        </w:tc>
        <w:tc>
          <w:tcPr>
            <w:tcW w:w="1190" w:type="dxa"/>
            <w:tcBorders>
              <w:top w:val="single" w:sz="4" w:space="0" w:color="auto"/>
              <w:left w:val="single" w:sz="4" w:space="0" w:color="auto"/>
              <w:bottom w:val="single" w:sz="4" w:space="0" w:color="auto"/>
              <w:right w:val="nil"/>
            </w:tcBorders>
          </w:tcPr>
          <w:p w:rsidR="00D03844" w:rsidRPr="00D44ECE" w:rsidRDefault="00D03844" w:rsidP="0085725F">
            <w:pPr>
              <w:jc w:val="cente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D03844" w:rsidRPr="00D44ECE" w:rsidRDefault="00D03844" w:rsidP="0085725F">
            <w:pPr>
              <w:jc w:val="cente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D03844" w:rsidRPr="00D44ECE" w:rsidRDefault="00D03844" w:rsidP="0085725F">
            <w:pPr>
              <w:jc w:val="cente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D03844" w:rsidRPr="00D44ECE" w:rsidRDefault="00D03844" w:rsidP="0085725F">
            <w:pPr>
              <w:jc w:val="cente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right w:val="single" w:sz="4" w:space="0" w:color="auto"/>
            </w:tcBorders>
          </w:tcPr>
          <w:p w:rsidR="00D03844" w:rsidRPr="00D44ECE" w:rsidRDefault="00D03844" w:rsidP="0085725F">
            <w:pPr>
              <w:jc w:val="center"/>
              <w:rPr>
                <w:rFonts w:ascii="Verdana" w:hAnsi="Verdana"/>
                <w:sz w:val="18"/>
                <w:szCs w:val="18"/>
              </w:rPr>
            </w:pPr>
            <w:r w:rsidRPr="00D44ECE">
              <w:rPr>
                <w:rFonts w:ascii="Verdana" w:hAnsi="Verdana"/>
                <w:sz w:val="18"/>
                <w:szCs w:val="18"/>
              </w:rPr>
              <w:t>Ved ikke/ikke relevant</w:t>
            </w:r>
          </w:p>
        </w:tc>
        <w:tc>
          <w:tcPr>
            <w:tcW w:w="875" w:type="dxa"/>
            <w:tcBorders>
              <w:top w:val="single" w:sz="4" w:space="0" w:color="auto"/>
              <w:left w:val="single" w:sz="4" w:space="0" w:color="auto"/>
              <w:bottom w:val="single" w:sz="4" w:space="0" w:color="auto"/>
            </w:tcBorders>
          </w:tcPr>
          <w:p w:rsidR="00D03844" w:rsidRPr="00D44ECE" w:rsidRDefault="00D03844" w:rsidP="0085725F">
            <w:pPr>
              <w:jc w:val="center"/>
              <w:rPr>
                <w:rFonts w:ascii="Verdana" w:hAnsi="Verdana"/>
                <w:sz w:val="18"/>
                <w:szCs w:val="18"/>
              </w:rPr>
            </w:pPr>
            <w:r w:rsidRPr="00D44ECE">
              <w:rPr>
                <w:rFonts w:ascii="Verdana" w:hAnsi="Verdana"/>
                <w:sz w:val="18"/>
                <w:szCs w:val="18"/>
              </w:rPr>
              <w:t>Total</w:t>
            </w:r>
          </w:p>
        </w:tc>
      </w:tr>
      <w:tr w:rsidR="00D03844" w:rsidRPr="00D44ECE" w:rsidTr="00891D2C">
        <w:tc>
          <w:tcPr>
            <w:tcW w:w="2943" w:type="dxa"/>
            <w:tcBorders>
              <w:top w:val="single" w:sz="4" w:space="0" w:color="auto"/>
              <w:bottom w:val="nil"/>
              <w:right w:val="single" w:sz="4" w:space="0" w:color="auto"/>
            </w:tcBorders>
          </w:tcPr>
          <w:p w:rsidR="00D03844" w:rsidRPr="00D44ECE" w:rsidRDefault="00D03844" w:rsidP="00D03844">
            <w:pPr>
              <w:rPr>
                <w:rFonts w:ascii="Verdana" w:hAnsi="Verdana"/>
                <w:sz w:val="18"/>
                <w:szCs w:val="18"/>
              </w:rPr>
            </w:pPr>
            <w:r w:rsidRPr="00D44ECE">
              <w:rPr>
                <w:rFonts w:ascii="Verdana" w:hAnsi="Verdana"/>
                <w:sz w:val="18"/>
                <w:szCs w:val="18"/>
              </w:rPr>
              <w:t>Skolebestyrelse</w:t>
            </w:r>
          </w:p>
        </w:tc>
        <w:tc>
          <w:tcPr>
            <w:tcW w:w="1190" w:type="dxa"/>
            <w:tcBorders>
              <w:top w:val="single" w:sz="4" w:space="0" w:color="auto"/>
              <w:left w:val="single" w:sz="4" w:space="0" w:color="auto"/>
              <w:bottom w:val="nil"/>
              <w:right w:val="nil"/>
            </w:tcBorders>
          </w:tcPr>
          <w:p w:rsidR="00D03844" w:rsidRPr="00D44ECE" w:rsidRDefault="00D03844" w:rsidP="0085725F">
            <w:pPr>
              <w:jc w:val="center"/>
              <w:rPr>
                <w:rFonts w:ascii="Verdana" w:hAnsi="Verdana"/>
                <w:sz w:val="18"/>
                <w:szCs w:val="18"/>
              </w:rPr>
            </w:pPr>
            <w:r w:rsidRPr="00D44ECE">
              <w:rPr>
                <w:rFonts w:ascii="Verdana" w:hAnsi="Verdana"/>
                <w:sz w:val="18"/>
                <w:szCs w:val="18"/>
              </w:rPr>
              <w:t>9,7 %</w:t>
            </w:r>
          </w:p>
          <w:p w:rsidR="00D03844" w:rsidRPr="00D44ECE" w:rsidRDefault="00D03844" w:rsidP="0085725F">
            <w:pPr>
              <w:jc w:val="center"/>
              <w:rPr>
                <w:rFonts w:ascii="Verdana" w:hAnsi="Verdana"/>
                <w:sz w:val="18"/>
                <w:szCs w:val="18"/>
              </w:rPr>
            </w:pPr>
            <w:r w:rsidRPr="00D44ECE">
              <w:rPr>
                <w:rFonts w:ascii="Verdana" w:hAnsi="Verdana"/>
                <w:sz w:val="18"/>
                <w:szCs w:val="18"/>
              </w:rPr>
              <w:t>(3)</w:t>
            </w:r>
          </w:p>
        </w:tc>
        <w:tc>
          <w:tcPr>
            <w:tcW w:w="1191" w:type="dxa"/>
            <w:tcBorders>
              <w:top w:val="single" w:sz="4" w:space="0" w:color="auto"/>
              <w:left w:val="nil"/>
              <w:bottom w:val="nil"/>
              <w:right w:val="nil"/>
            </w:tcBorders>
          </w:tcPr>
          <w:p w:rsidR="00D03844" w:rsidRPr="00D44ECE" w:rsidRDefault="00D03844" w:rsidP="0085725F">
            <w:pPr>
              <w:jc w:val="center"/>
              <w:rPr>
                <w:rFonts w:ascii="Verdana" w:hAnsi="Verdana"/>
                <w:sz w:val="18"/>
                <w:szCs w:val="18"/>
              </w:rPr>
            </w:pPr>
            <w:r w:rsidRPr="00D44ECE">
              <w:rPr>
                <w:rFonts w:ascii="Verdana" w:hAnsi="Verdana"/>
                <w:sz w:val="18"/>
                <w:szCs w:val="18"/>
              </w:rPr>
              <w:t>51,6 %</w:t>
            </w:r>
          </w:p>
          <w:p w:rsidR="00D03844" w:rsidRPr="00D44ECE" w:rsidRDefault="00D03844" w:rsidP="0085725F">
            <w:pPr>
              <w:jc w:val="center"/>
              <w:rPr>
                <w:rFonts w:ascii="Verdana" w:hAnsi="Verdana"/>
                <w:sz w:val="18"/>
                <w:szCs w:val="18"/>
              </w:rPr>
            </w:pPr>
            <w:r w:rsidRPr="00D44ECE">
              <w:rPr>
                <w:rFonts w:ascii="Verdana" w:hAnsi="Verdana"/>
                <w:sz w:val="18"/>
                <w:szCs w:val="18"/>
              </w:rPr>
              <w:t>(16)</w:t>
            </w:r>
          </w:p>
        </w:tc>
        <w:tc>
          <w:tcPr>
            <w:tcW w:w="1191" w:type="dxa"/>
            <w:tcBorders>
              <w:top w:val="single" w:sz="4" w:space="0" w:color="auto"/>
              <w:left w:val="nil"/>
              <w:bottom w:val="nil"/>
              <w:right w:val="nil"/>
            </w:tcBorders>
          </w:tcPr>
          <w:p w:rsidR="00D03844" w:rsidRPr="00D44ECE" w:rsidRDefault="00D03844" w:rsidP="0085725F">
            <w:pPr>
              <w:jc w:val="center"/>
              <w:rPr>
                <w:rFonts w:ascii="Verdana" w:hAnsi="Verdana"/>
                <w:sz w:val="18"/>
                <w:szCs w:val="18"/>
              </w:rPr>
            </w:pPr>
            <w:r w:rsidRPr="00D44ECE">
              <w:rPr>
                <w:rFonts w:ascii="Verdana" w:hAnsi="Verdana"/>
                <w:sz w:val="18"/>
                <w:szCs w:val="18"/>
              </w:rPr>
              <w:t>29,0 %</w:t>
            </w:r>
          </w:p>
          <w:p w:rsidR="00D03844" w:rsidRPr="00D44ECE" w:rsidRDefault="00D03844" w:rsidP="0085725F">
            <w:pPr>
              <w:jc w:val="center"/>
              <w:rPr>
                <w:rFonts w:ascii="Verdana" w:hAnsi="Verdana"/>
                <w:sz w:val="18"/>
                <w:szCs w:val="18"/>
              </w:rPr>
            </w:pPr>
            <w:r w:rsidRPr="00D44ECE">
              <w:rPr>
                <w:rFonts w:ascii="Verdana" w:hAnsi="Verdana"/>
                <w:sz w:val="18"/>
                <w:szCs w:val="18"/>
              </w:rPr>
              <w:t>(9)</w:t>
            </w:r>
          </w:p>
        </w:tc>
        <w:tc>
          <w:tcPr>
            <w:tcW w:w="1191" w:type="dxa"/>
            <w:tcBorders>
              <w:top w:val="single" w:sz="4" w:space="0" w:color="auto"/>
              <w:left w:val="nil"/>
              <w:bottom w:val="nil"/>
              <w:right w:val="nil"/>
            </w:tcBorders>
          </w:tcPr>
          <w:p w:rsidR="00D03844" w:rsidRPr="00D44ECE" w:rsidRDefault="00D03844" w:rsidP="0085725F">
            <w:pPr>
              <w:jc w:val="center"/>
              <w:rPr>
                <w:rFonts w:ascii="Verdana" w:hAnsi="Verdana"/>
                <w:sz w:val="18"/>
                <w:szCs w:val="18"/>
              </w:rPr>
            </w:pPr>
            <w:r w:rsidRPr="00D44ECE">
              <w:rPr>
                <w:rFonts w:ascii="Verdana" w:hAnsi="Verdana"/>
                <w:sz w:val="18"/>
                <w:szCs w:val="18"/>
              </w:rPr>
              <w:t>6,5 %</w:t>
            </w:r>
          </w:p>
          <w:p w:rsidR="00D03844" w:rsidRPr="00D44ECE" w:rsidRDefault="00D03844" w:rsidP="0085725F">
            <w:pPr>
              <w:jc w:val="center"/>
              <w:rPr>
                <w:rFonts w:ascii="Verdana" w:hAnsi="Verdana"/>
                <w:sz w:val="18"/>
                <w:szCs w:val="18"/>
              </w:rPr>
            </w:pPr>
            <w:r w:rsidRPr="00D44ECE">
              <w:rPr>
                <w:rFonts w:ascii="Verdana" w:hAnsi="Verdana"/>
                <w:sz w:val="18"/>
                <w:szCs w:val="18"/>
              </w:rPr>
              <w:t>(2)</w:t>
            </w:r>
          </w:p>
        </w:tc>
        <w:tc>
          <w:tcPr>
            <w:tcW w:w="1191" w:type="dxa"/>
            <w:tcBorders>
              <w:top w:val="single" w:sz="4" w:space="0" w:color="auto"/>
              <w:left w:val="nil"/>
              <w:bottom w:val="nil"/>
              <w:right w:val="single" w:sz="4" w:space="0" w:color="auto"/>
            </w:tcBorders>
          </w:tcPr>
          <w:p w:rsidR="00D03844" w:rsidRPr="00D44ECE" w:rsidRDefault="00D03844" w:rsidP="0085725F">
            <w:pPr>
              <w:jc w:val="center"/>
              <w:rPr>
                <w:rFonts w:ascii="Verdana" w:hAnsi="Verdana"/>
                <w:sz w:val="18"/>
                <w:szCs w:val="18"/>
              </w:rPr>
            </w:pPr>
            <w:r w:rsidRPr="00D44ECE">
              <w:rPr>
                <w:rFonts w:ascii="Verdana" w:hAnsi="Verdana"/>
                <w:sz w:val="18"/>
                <w:szCs w:val="18"/>
              </w:rPr>
              <w:t>3,2 %</w:t>
            </w:r>
          </w:p>
          <w:p w:rsidR="00D03844" w:rsidRPr="00D44ECE" w:rsidRDefault="00D03844" w:rsidP="0085725F">
            <w:pPr>
              <w:jc w:val="center"/>
              <w:rPr>
                <w:rFonts w:ascii="Verdana" w:hAnsi="Verdana"/>
                <w:sz w:val="18"/>
                <w:szCs w:val="18"/>
              </w:rPr>
            </w:pPr>
            <w:r w:rsidRPr="00D44ECE">
              <w:rPr>
                <w:rFonts w:ascii="Verdana" w:hAnsi="Verdana"/>
                <w:sz w:val="18"/>
                <w:szCs w:val="18"/>
              </w:rPr>
              <w:t>(1)</w:t>
            </w:r>
          </w:p>
        </w:tc>
        <w:tc>
          <w:tcPr>
            <w:tcW w:w="875" w:type="dxa"/>
            <w:tcBorders>
              <w:top w:val="single" w:sz="4" w:space="0" w:color="auto"/>
              <w:left w:val="single" w:sz="4" w:space="0" w:color="auto"/>
              <w:bottom w:val="nil"/>
            </w:tcBorders>
          </w:tcPr>
          <w:p w:rsidR="00D03844" w:rsidRPr="00D44ECE" w:rsidRDefault="00D03844" w:rsidP="0085725F">
            <w:pPr>
              <w:jc w:val="center"/>
              <w:rPr>
                <w:rFonts w:ascii="Verdana" w:hAnsi="Verdana"/>
                <w:sz w:val="18"/>
                <w:szCs w:val="18"/>
              </w:rPr>
            </w:pPr>
            <w:r w:rsidRPr="00D44ECE">
              <w:rPr>
                <w:rFonts w:ascii="Verdana" w:hAnsi="Verdana"/>
                <w:sz w:val="18"/>
                <w:szCs w:val="18"/>
              </w:rPr>
              <w:t>100 %</w:t>
            </w:r>
          </w:p>
          <w:p w:rsidR="00D03844" w:rsidRDefault="00D03844" w:rsidP="0085725F">
            <w:pPr>
              <w:jc w:val="center"/>
              <w:rPr>
                <w:rFonts w:ascii="Verdana" w:hAnsi="Verdana"/>
                <w:sz w:val="18"/>
                <w:szCs w:val="18"/>
              </w:rPr>
            </w:pPr>
            <w:r w:rsidRPr="00D44ECE">
              <w:rPr>
                <w:rFonts w:ascii="Verdana" w:hAnsi="Verdana"/>
                <w:sz w:val="18"/>
                <w:szCs w:val="18"/>
              </w:rPr>
              <w:t>(31)</w:t>
            </w:r>
          </w:p>
          <w:p w:rsidR="009E6C05" w:rsidRPr="00D44ECE" w:rsidRDefault="009E6C05" w:rsidP="0085725F">
            <w:pPr>
              <w:jc w:val="center"/>
              <w:rPr>
                <w:rFonts w:ascii="Verdana" w:hAnsi="Verdana"/>
                <w:sz w:val="18"/>
                <w:szCs w:val="18"/>
              </w:rPr>
            </w:pPr>
          </w:p>
        </w:tc>
      </w:tr>
      <w:tr w:rsidR="00D03844" w:rsidRPr="00D44ECE" w:rsidTr="00891D2C">
        <w:tc>
          <w:tcPr>
            <w:tcW w:w="2943" w:type="dxa"/>
            <w:tcBorders>
              <w:top w:val="nil"/>
              <w:bottom w:val="nil"/>
              <w:right w:val="single" w:sz="4" w:space="0" w:color="auto"/>
            </w:tcBorders>
          </w:tcPr>
          <w:p w:rsidR="00D03844" w:rsidRPr="00D44ECE" w:rsidRDefault="00D03844" w:rsidP="00D03844">
            <w:pPr>
              <w:rPr>
                <w:rFonts w:ascii="Verdana" w:hAnsi="Verdana"/>
                <w:sz w:val="18"/>
                <w:szCs w:val="18"/>
              </w:rPr>
            </w:pPr>
            <w:r w:rsidRPr="00D44ECE">
              <w:rPr>
                <w:rFonts w:ascii="Verdana" w:hAnsi="Verdana"/>
                <w:sz w:val="18"/>
                <w:szCs w:val="18"/>
              </w:rPr>
              <w:t>Fritids- og ungdomsbestyrelse</w:t>
            </w:r>
          </w:p>
        </w:tc>
        <w:tc>
          <w:tcPr>
            <w:tcW w:w="1190" w:type="dxa"/>
            <w:tcBorders>
              <w:top w:val="nil"/>
              <w:left w:val="single" w:sz="4" w:space="0" w:color="auto"/>
              <w:bottom w:val="nil"/>
              <w:right w:val="nil"/>
            </w:tcBorders>
          </w:tcPr>
          <w:p w:rsidR="00D03844" w:rsidRPr="00D44ECE" w:rsidRDefault="0085725F" w:rsidP="0085725F">
            <w:pPr>
              <w:jc w:val="center"/>
              <w:rPr>
                <w:rFonts w:ascii="Verdana" w:hAnsi="Verdana"/>
                <w:sz w:val="18"/>
                <w:szCs w:val="18"/>
              </w:rPr>
            </w:pPr>
            <w:r w:rsidRPr="00D44ECE">
              <w:rPr>
                <w:rFonts w:ascii="Verdana" w:hAnsi="Verdana"/>
                <w:sz w:val="18"/>
                <w:szCs w:val="18"/>
              </w:rPr>
              <w:t>33,3 %</w:t>
            </w:r>
          </w:p>
          <w:p w:rsidR="0085725F" w:rsidRPr="00D44ECE" w:rsidRDefault="0085725F" w:rsidP="0085725F">
            <w:pPr>
              <w:jc w:val="center"/>
              <w:rPr>
                <w:rFonts w:ascii="Verdana" w:hAnsi="Verdana"/>
                <w:sz w:val="18"/>
                <w:szCs w:val="18"/>
              </w:rPr>
            </w:pPr>
            <w:r w:rsidRPr="00D44ECE">
              <w:rPr>
                <w:rFonts w:ascii="Verdana" w:hAnsi="Verdana"/>
                <w:sz w:val="18"/>
                <w:szCs w:val="18"/>
              </w:rPr>
              <w:t>(2)</w:t>
            </w:r>
          </w:p>
        </w:tc>
        <w:tc>
          <w:tcPr>
            <w:tcW w:w="1191" w:type="dxa"/>
            <w:tcBorders>
              <w:top w:val="nil"/>
              <w:left w:val="nil"/>
              <w:bottom w:val="nil"/>
              <w:right w:val="nil"/>
            </w:tcBorders>
          </w:tcPr>
          <w:p w:rsidR="00D03844" w:rsidRPr="00D44ECE" w:rsidRDefault="0085725F" w:rsidP="0085725F">
            <w:pPr>
              <w:jc w:val="center"/>
              <w:rPr>
                <w:rFonts w:ascii="Verdana" w:hAnsi="Verdana"/>
                <w:sz w:val="18"/>
                <w:szCs w:val="18"/>
              </w:rPr>
            </w:pPr>
            <w:r w:rsidRPr="00D44ECE">
              <w:rPr>
                <w:rFonts w:ascii="Verdana" w:hAnsi="Verdana"/>
                <w:sz w:val="18"/>
                <w:szCs w:val="18"/>
              </w:rPr>
              <w:t>16,7 %</w:t>
            </w:r>
          </w:p>
          <w:p w:rsidR="0085725F" w:rsidRPr="00D44ECE" w:rsidRDefault="0085725F" w:rsidP="0085725F">
            <w:pPr>
              <w:jc w:val="center"/>
              <w:rPr>
                <w:rFonts w:ascii="Verdana" w:hAnsi="Verdana"/>
                <w:sz w:val="18"/>
                <w:szCs w:val="18"/>
              </w:rPr>
            </w:pPr>
            <w:r w:rsidRPr="00D44ECE">
              <w:rPr>
                <w:rFonts w:ascii="Verdana" w:hAnsi="Verdana"/>
                <w:sz w:val="18"/>
                <w:szCs w:val="18"/>
              </w:rPr>
              <w:t>(1)</w:t>
            </w:r>
          </w:p>
        </w:tc>
        <w:tc>
          <w:tcPr>
            <w:tcW w:w="1191" w:type="dxa"/>
            <w:tcBorders>
              <w:top w:val="nil"/>
              <w:left w:val="nil"/>
              <w:bottom w:val="nil"/>
              <w:right w:val="nil"/>
            </w:tcBorders>
          </w:tcPr>
          <w:p w:rsidR="0085725F" w:rsidRPr="00D44ECE" w:rsidRDefault="0085725F" w:rsidP="0085725F">
            <w:pPr>
              <w:jc w:val="center"/>
              <w:rPr>
                <w:rFonts w:ascii="Verdana" w:hAnsi="Verdana"/>
                <w:sz w:val="18"/>
                <w:szCs w:val="18"/>
              </w:rPr>
            </w:pPr>
            <w:r w:rsidRPr="00D44ECE">
              <w:rPr>
                <w:rFonts w:ascii="Verdana" w:hAnsi="Verdana"/>
                <w:sz w:val="18"/>
                <w:szCs w:val="18"/>
              </w:rPr>
              <w:t>16,7 %</w:t>
            </w:r>
          </w:p>
          <w:p w:rsidR="00D03844" w:rsidRPr="00D44ECE" w:rsidRDefault="0085725F" w:rsidP="0085725F">
            <w:pPr>
              <w:jc w:val="center"/>
              <w:rPr>
                <w:rFonts w:ascii="Verdana" w:hAnsi="Verdana"/>
                <w:sz w:val="18"/>
                <w:szCs w:val="18"/>
              </w:rPr>
            </w:pPr>
            <w:r w:rsidRPr="00D44ECE">
              <w:rPr>
                <w:rFonts w:ascii="Verdana" w:hAnsi="Verdana"/>
                <w:sz w:val="18"/>
                <w:szCs w:val="18"/>
              </w:rPr>
              <w:t>(1)</w:t>
            </w:r>
          </w:p>
        </w:tc>
        <w:tc>
          <w:tcPr>
            <w:tcW w:w="1191" w:type="dxa"/>
            <w:tcBorders>
              <w:top w:val="nil"/>
              <w:left w:val="nil"/>
              <w:bottom w:val="nil"/>
              <w:right w:val="nil"/>
            </w:tcBorders>
          </w:tcPr>
          <w:p w:rsidR="0085725F" w:rsidRPr="00D44ECE" w:rsidRDefault="0085725F" w:rsidP="0085725F">
            <w:pPr>
              <w:jc w:val="center"/>
              <w:rPr>
                <w:rFonts w:ascii="Verdana" w:hAnsi="Verdana"/>
                <w:sz w:val="18"/>
                <w:szCs w:val="18"/>
              </w:rPr>
            </w:pPr>
            <w:r w:rsidRPr="00D44ECE">
              <w:rPr>
                <w:rFonts w:ascii="Verdana" w:hAnsi="Verdana"/>
                <w:sz w:val="18"/>
                <w:szCs w:val="18"/>
              </w:rPr>
              <w:t>16,7 %</w:t>
            </w:r>
          </w:p>
          <w:p w:rsidR="00D03844" w:rsidRPr="00D44ECE" w:rsidRDefault="0085725F" w:rsidP="0085725F">
            <w:pPr>
              <w:jc w:val="center"/>
              <w:rPr>
                <w:rFonts w:ascii="Verdana" w:hAnsi="Verdana"/>
                <w:sz w:val="18"/>
                <w:szCs w:val="18"/>
              </w:rPr>
            </w:pPr>
            <w:r w:rsidRPr="00D44ECE">
              <w:rPr>
                <w:rFonts w:ascii="Verdana" w:hAnsi="Verdana"/>
                <w:sz w:val="18"/>
                <w:szCs w:val="18"/>
              </w:rPr>
              <w:t>(1)</w:t>
            </w:r>
          </w:p>
        </w:tc>
        <w:tc>
          <w:tcPr>
            <w:tcW w:w="1191" w:type="dxa"/>
            <w:tcBorders>
              <w:top w:val="nil"/>
              <w:left w:val="nil"/>
              <w:bottom w:val="nil"/>
              <w:right w:val="single" w:sz="4" w:space="0" w:color="auto"/>
            </w:tcBorders>
          </w:tcPr>
          <w:p w:rsidR="0085725F" w:rsidRPr="00D44ECE" w:rsidRDefault="0085725F" w:rsidP="0085725F">
            <w:pPr>
              <w:jc w:val="center"/>
              <w:rPr>
                <w:rFonts w:ascii="Verdana" w:hAnsi="Verdana"/>
                <w:sz w:val="18"/>
                <w:szCs w:val="18"/>
              </w:rPr>
            </w:pPr>
            <w:r w:rsidRPr="00D44ECE">
              <w:rPr>
                <w:rFonts w:ascii="Verdana" w:hAnsi="Verdana"/>
                <w:sz w:val="18"/>
                <w:szCs w:val="18"/>
              </w:rPr>
              <w:t>16,7 %</w:t>
            </w:r>
          </w:p>
          <w:p w:rsidR="00D03844" w:rsidRPr="00D44ECE" w:rsidRDefault="0085725F" w:rsidP="0085725F">
            <w:pPr>
              <w:jc w:val="center"/>
              <w:rPr>
                <w:rFonts w:ascii="Verdana" w:hAnsi="Verdana"/>
                <w:sz w:val="18"/>
                <w:szCs w:val="18"/>
              </w:rPr>
            </w:pPr>
            <w:r w:rsidRPr="00D44ECE">
              <w:rPr>
                <w:rFonts w:ascii="Verdana" w:hAnsi="Verdana"/>
                <w:sz w:val="18"/>
                <w:szCs w:val="18"/>
              </w:rPr>
              <w:t>(1)</w:t>
            </w:r>
          </w:p>
        </w:tc>
        <w:tc>
          <w:tcPr>
            <w:tcW w:w="875" w:type="dxa"/>
            <w:tcBorders>
              <w:top w:val="nil"/>
              <w:left w:val="single" w:sz="4" w:space="0" w:color="auto"/>
              <w:bottom w:val="nil"/>
            </w:tcBorders>
          </w:tcPr>
          <w:p w:rsidR="00D03844" w:rsidRPr="00D44ECE" w:rsidRDefault="0085725F" w:rsidP="0085725F">
            <w:pPr>
              <w:jc w:val="center"/>
              <w:rPr>
                <w:rFonts w:ascii="Verdana" w:hAnsi="Verdana"/>
                <w:sz w:val="18"/>
                <w:szCs w:val="18"/>
              </w:rPr>
            </w:pPr>
            <w:r w:rsidRPr="00D44ECE">
              <w:rPr>
                <w:rFonts w:ascii="Verdana" w:hAnsi="Verdana"/>
                <w:sz w:val="18"/>
                <w:szCs w:val="18"/>
              </w:rPr>
              <w:t>100 %</w:t>
            </w:r>
          </w:p>
          <w:p w:rsidR="0085725F" w:rsidRDefault="0085725F" w:rsidP="0085725F">
            <w:pPr>
              <w:jc w:val="center"/>
              <w:rPr>
                <w:rFonts w:ascii="Verdana" w:hAnsi="Verdana"/>
                <w:sz w:val="18"/>
                <w:szCs w:val="18"/>
              </w:rPr>
            </w:pPr>
            <w:r w:rsidRPr="00D44ECE">
              <w:rPr>
                <w:rFonts w:ascii="Verdana" w:hAnsi="Verdana"/>
                <w:sz w:val="18"/>
                <w:szCs w:val="18"/>
              </w:rPr>
              <w:t>(6)</w:t>
            </w:r>
          </w:p>
          <w:p w:rsidR="009E6C05" w:rsidRPr="00D44ECE" w:rsidRDefault="009E6C05" w:rsidP="0085725F">
            <w:pPr>
              <w:jc w:val="center"/>
              <w:rPr>
                <w:rFonts w:ascii="Verdana" w:hAnsi="Verdana"/>
                <w:sz w:val="18"/>
                <w:szCs w:val="18"/>
              </w:rPr>
            </w:pPr>
          </w:p>
        </w:tc>
      </w:tr>
      <w:tr w:rsidR="00D03844" w:rsidRPr="00D44ECE" w:rsidTr="00891D2C">
        <w:tc>
          <w:tcPr>
            <w:tcW w:w="2943" w:type="dxa"/>
            <w:tcBorders>
              <w:top w:val="nil"/>
              <w:right w:val="single" w:sz="4" w:space="0" w:color="auto"/>
            </w:tcBorders>
          </w:tcPr>
          <w:p w:rsidR="00D03844" w:rsidRPr="00D44ECE" w:rsidRDefault="00D03844" w:rsidP="00D03844">
            <w:pPr>
              <w:rPr>
                <w:rFonts w:ascii="Verdana" w:hAnsi="Verdana"/>
                <w:sz w:val="18"/>
                <w:szCs w:val="18"/>
              </w:rPr>
            </w:pPr>
            <w:r w:rsidRPr="00D44ECE">
              <w:rPr>
                <w:rFonts w:ascii="Verdana" w:hAnsi="Verdana"/>
                <w:sz w:val="18"/>
                <w:szCs w:val="18"/>
              </w:rPr>
              <w:t>Organisation eller andet</w:t>
            </w:r>
          </w:p>
        </w:tc>
        <w:tc>
          <w:tcPr>
            <w:tcW w:w="1190" w:type="dxa"/>
            <w:tcBorders>
              <w:top w:val="nil"/>
              <w:left w:val="single" w:sz="4" w:space="0" w:color="auto"/>
              <w:right w:val="nil"/>
            </w:tcBorders>
          </w:tcPr>
          <w:p w:rsidR="00D03844" w:rsidRPr="00D44ECE" w:rsidRDefault="0085725F" w:rsidP="0085725F">
            <w:pPr>
              <w:jc w:val="center"/>
              <w:rPr>
                <w:rFonts w:ascii="Verdana" w:hAnsi="Verdana"/>
                <w:sz w:val="18"/>
                <w:szCs w:val="18"/>
              </w:rPr>
            </w:pPr>
            <w:r w:rsidRPr="00D44ECE">
              <w:rPr>
                <w:rFonts w:ascii="Verdana" w:hAnsi="Verdana"/>
                <w:sz w:val="18"/>
                <w:szCs w:val="18"/>
              </w:rPr>
              <w:t>25,0 %</w:t>
            </w:r>
          </w:p>
          <w:p w:rsidR="0085725F" w:rsidRPr="00D44ECE" w:rsidRDefault="0085725F" w:rsidP="0085725F">
            <w:pPr>
              <w:jc w:val="center"/>
              <w:rPr>
                <w:rFonts w:ascii="Verdana" w:hAnsi="Verdana"/>
                <w:sz w:val="18"/>
                <w:szCs w:val="18"/>
              </w:rPr>
            </w:pPr>
            <w:r w:rsidRPr="00D44ECE">
              <w:rPr>
                <w:rFonts w:ascii="Verdana" w:hAnsi="Verdana"/>
                <w:sz w:val="18"/>
                <w:szCs w:val="18"/>
              </w:rPr>
              <w:t>(1)</w:t>
            </w:r>
          </w:p>
        </w:tc>
        <w:tc>
          <w:tcPr>
            <w:tcW w:w="1191" w:type="dxa"/>
            <w:tcBorders>
              <w:top w:val="nil"/>
              <w:left w:val="nil"/>
              <w:right w:val="nil"/>
            </w:tcBorders>
          </w:tcPr>
          <w:p w:rsidR="00D03844" w:rsidRPr="00D44ECE" w:rsidRDefault="0085725F" w:rsidP="0085725F">
            <w:pPr>
              <w:jc w:val="center"/>
              <w:rPr>
                <w:rFonts w:ascii="Verdana" w:hAnsi="Verdana"/>
                <w:sz w:val="18"/>
                <w:szCs w:val="18"/>
              </w:rPr>
            </w:pPr>
            <w:r w:rsidRPr="00D44ECE">
              <w:rPr>
                <w:rFonts w:ascii="Verdana" w:hAnsi="Verdana"/>
                <w:sz w:val="18"/>
                <w:szCs w:val="18"/>
              </w:rPr>
              <w:t>50,0 %</w:t>
            </w:r>
          </w:p>
          <w:p w:rsidR="0085725F" w:rsidRPr="00D44ECE" w:rsidRDefault="0085725F" w:rsidP="0085725F">
            <w:pPr>
              <w:jc w:val="center"/>
              <w:rPr>
                <w:rFonts w:ascii="Verdana" w:hAnsi="Verdana"/>
                <w:sz w:val="18"/>
                <w:szCs w:val="18"/>
              </w:rPr>
            </w:pPr>
            <w:r w:rsidRPr="00D44ECE">
              <w:rPr>
                <w:rFonts w:ascii="Verdana" w:hAnsi="Verdana"/>
                <w:sz w:val="18"/>
                <w:szCs w:val="18"/>
              </w:rPr>
              <w:t>(2)</w:t>
            </w:r>
          </w:p>
        </w:tc>
        <w:tc>
          <w:tcPr>
            <w:tcW w:w="1191" w:type="dxa"/>
            <w:tcBorders>
              <w:top w:val="nil"/>
              <w:left w:val="nil"/>
              <w:right w:val="nil"/>
            </w:tcBorders>
          </w:tcPr>
          <w:p w:rsidR="00D03844" w:rsidRPr="00D44ECE" w:rsidRDefault="0085725F" w:rsidP="0085725F">
            <w:pPr>
              <w:jc w:val="center"/>
              <w:rPr>
                <w:rFonts w:ascii="Verdana" w:hAnsi="Verdana"/>
                <w:sz w:val="18"/>
                <w:szCs w:val="18"/>
              </w:rPr>
            </w:pPr>
            <w:r w:rsidRPr="00D44ECE">
              <w:rPr>
                <w:rFonts w:ascii="Verdana" w:hAnsi="Verdana"/>
                <w:sz w:val="18"/>
                <w:szCs w:val="18"/>
              </w:rPr>
              <w:t>25,0 %</w:t>
            </w:r>
          </w:p>
          <w:p w:rsidR="0085725F" w:rsidRPr="00D44ECE" w:rsidRDefault="0085725F" w:rsidP="0085725F">
            <w:pPr>
              <w:jc w:val="center"/>
              <w:rPr>
                <w:rFonts w:ascii="Verdana" w:hAnsi="Verdana"/>
                <w:sz w:val="18"/>
                <w:szCs w:val="18"/>
              </w:rPr>
            </w:pPr>
            <w:r w:rsidRPr="00D44ECE">
              <w:rPr>
                <w:rFonts w:ascii="Verdana" w:hAnsi="Verdana"/>
                <w:sz w:val="18"/>
                <w:szCs w:val="18"/>
              </w:rPr>
              <w:t>(1)</w:t>
            </w:r>
          </w:p>
        </w:tc>
        <w:tc>
          <w:tcPr>
            <w:tcW w:w="1191" w:type="dxa"/>
            <w:tcBorders>
              <w:top w:val="nil"/>
              <w:left w:val="nil"/>
              <w:right w:val="nil"/>
            </w:tcBorders>
          </w:tcPr>
          <w:p w:rsidR="00D03844" w:rsidRPr="00D44ECE" w:rsidRDefault="0085725F" w:rsidP="0085725F">
            <w:pPr>
              <w:jc w:val="center"/>
              <w:rPr>
                <w:rFonts w:ascii="Verdana" w:hAnsi="Verdana"/>
                <w:sz w:val="18"/>
                <w:szCs w:val="18"/>
              </w:rPr>
            </w:pPr>
            <w:r w:rsidRPr="00D44ECE">
              <w:rPr>
                <w:rFonts w:ascii="Verdana" w:hAnsi="Verdana"/>
                <w:sz w:val="18"/>
                <w:szCs w:val="18"/>
              </w:rPr>
              <w:t>0,0 %</w:t>
            </w:r>
          </w:p>
          <w:p w:rsidR="0085725F" w:rsidRPr="00D44ECE" w:rsidRDefault="0085725F" w:rsidP="0085725F">
            <w:pPr>
              <w:jc w:val="center"/>
              <w:rPr>
                <w:rFonts w:ascii="Verdana" w:hAnsi="Verdana"/>
                <w:sz w:val="18"/>
                <w:szCs w:val="18"/>
              </w:rPr>
            </w:pPr>
            <w:r w:rsidRPr="00D44ECE">
              <w:rPr>
                <w:rFonts w:ascii="Verdana" w:hAnsi="Verdana"/>
                <w:sz w:val="18"/>
                <w:szCs w:val="18"/>
              </w:rPr>
              <w:t>(0)</w:t>
            </w:r>
          </w:p>
        </w:tc>
        <w:tc>
          <w:tcPr>
            <w:tcW w:w="1191" w:type="dxa"/>
            <w:tcBorders>
              <w:top w:val="nil"/>
              <w:left w:val="nil"/>
              <w:right w:val="single" w:sz="4" w:space="0" w:color="auto"/>
            </w:tcBorders>
          </w:tcPr>
          <w:p w:rsidR="00D03844" w:rsidRPr="00D44ECE" w:rsidRDefault="0085725F" w:rsidP="0085725F">
            <w:pPr>
              <w:jc w:val="center"/>
              <w:rPr>
                <w:rFonts w:ascii="Verdana" w:hAnsi="Verdana"/>
                <w:sz w:val="18"/>
                <w:szCs w:val="18"/>
              </w:rPr>
            </w:pPr>
            <w:r w:rsidRPr="00D44ECE">
              <w:rPr>
                <w:rFonts w:ascii="Verdana" w:hAnsi="Verdana"/>
                <w:sz w:val="18"/>
                <w:szCs w:val="18"/>
              </w:rPr>
              <w:t>0,0 %</w:t>
            </w:r>
          </w:p>
          <w:p w:rsidR="0085725F" w:rsidRPr="00D44ECE" w:rsidRDefault="0085725F" w:rsidP="0085725F">
            <w:pPr>
              <w:jc w:val="center"/>
              <w:rPr>
                <w:rFonts w:ascii="Verdana" w:hAnsi="Verdana"/>
                <w:sz w:val="18"/>
                <w:szCs w:val="18"/>
              </w:rPr>
            </w:pPr>
            <w:r w:rsidRPr="00D44ECE">
              <w:rPr>
                <w:rFonts w:ascii="Verdana" w:hAnsi="Verdana"/>
                <w:sz w:val="18"/>
                <w:szCs w:val="18"/>
              </w:rPr>
              <w:t>(0)</w:t>
            </w:r>
          </w:p>
        </w:tc>
        <w:tc>
          <w:tcPr>
            <w:tcW w:w="875" w:type="dxa"/>
            <w:tcBorders>
              <w:top w:val="nil"/>
              <w:left w:val="single" w:sz="4" w:space="0" w:color="auto"/>
            </w:tcBorders>
          </w:tcPr>
          <w:p w:rsidR="00D03844" w:rsidRPr="00D44ECE" w:rsidRDefault="0085725F" w:rsidP="0085725F">
            <w:pPr>
              <w:jc w:val="center"/>
              <w:rPr>
                <w:rFonts w:ascii="Verdana" w:hAnsi="Verdana"/>
                <w:sz w:val="18"/>
                <w:szCs w:val="18"/>
              </w:rPr>
            </w:pPr>
            <w:r w:rsidRPr="00D44ECE">
              <w:rPr>
                <w:rFonts w:ascii="Verdana" w:hAnsi="Verdana"/>
                <w:sz w:val="18"/>
                <w:szCs w:val="18"/>
              </w:rPr>
              <w:t>100 %</w:t>
            </w:r>
          </w:p>
          <w:p w:rsidR="0085725F" w:rsidRDefault="0085725F" w:rsidP="0085725F">
            <w:pPr>
              <w:jc w:val="center"/>
              <w:rPr>
                <w:rFonts w:ascii="Verdana" w:hAnsi="Verdana"/>
                <w:sz w:val="18"/>
                <w:szCs w:val="18"/>
              </w:rPr>
            </w:pPr>
            <w:r w:rsidRPr="00D44ECE">
              <w:rPr>
                <w:rFonts w:ascii="Verdana" w:hAnsi="Verdana"/>
                <w:sz w:val="18"/>
                <w:szCs w:val="18"/>
              </w:rPr>
              <w:t>(4)</w:t>
            </w:r>
          </w:p>
          <w:p w:rsidR="009E6C05" w:rsidRPr="00D44ECE" w:rsidRDefault="009E6C05" w:rsidP="0085725F">
            <w:pPr>
              <w:jc w:val="center"/>
              <w:rPr>
                <w:rFonts w:ascii="Verdana" w:hAnsi="Verdana"/>
                <w:sz w:val="18"/>
                <w:szCs w:val="18"/>
              </w:rPr>
            </w:pPr>
          </w:p>
        </w:tc>
      </w:tr>
    </w:tbl>
    <w:p w:rsidR="004560DF" w:rsidRPr="00D44ECE" w:rsidRDefault="004560DF" w:rsidP="004560DF">
      <w:pPr>
        <w:widowControl w:val="0"/>
        <w:autoSpaceDE w:val="0"/>
        <w:autoSpaceDN w:val="0"/>
        <w:adjustRightInd w:val="0"/>
        <w:rPr>
          <w:rFonts w:ascii="Times New Roman" w:hAnsi="Times New Roman" w:cs="Times New Roman"/>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85725F" w:rsidRPr="00D44ECE" w:rsidTr="009E6C05">
        <w:tc>
          <w:tcPr>
            <w:tcW w:w="9772" w:type="dxa"/>
            <w:gridSpan w:val="7"/>
            <w:tcBorders>
              <w:bottom w:val="single" w:sz="4" w:space="0" w:color="auto"/>
            </w:tcBorders>
          </w:tcPr>
          <w:p w:rsidR="0085725F" w:rsidRPr="009E6C05" w:rsidRDefault="009E6C05" w:rsidP="0085725F">
            <w:pPr>
              <w:rPr>
                <w:rFonts w:ascii="Verdana" w:hAnsi="Verdana"/>
                <w:sz w:val="18"/>
                <w:szCs w:val="18"/>
              </w:rPr>
            </w:pPr>
            <w:r>
              <w:rPr>
                <w:rFonts w:ascii="Verdana" w:hAnsi="Verdana"/>
                <w:sz w:val="18"/>
                <w:szCs w:val="18"/>
              </w:rPr>
              <w:t xml:space="preserve">Tabel 4. </w:t>
            </w:r>
            <w:r w:rsidR="0085725F" w:rsidRPr="00D44ECE">
              <w:rPr>
                <w:rFonts w:ascii="Verdana" w:hAnsi="Verdana"/>
                <w:sz w:val="18"/>
                <w:szCs w:val="18"/>
              </w:rPr>
              <w:t xml:space="preserve">Vi ønsker et større kendskab til FSÅ </w:t>
            </w:r>
            <w:r w:rsidR="0085725F" w:rsidRPr="003B5585">
              <w:rPr>
                <w:rFonts w:ascii="Verdana" w:hAnsi="Verdana"/>
                <w:i/>
                <w:sz w:val="18"/>
                <w:szCs w:val="18"/>
              </w:rPr>
              <w:t>(fordelt på grupper)</w:t>
            </w:r>
            <w:r>
              <w:rPr>
                <w:rFonts w:ascii="Verdana" w:hAnsi="Verdana"/>
                <w:sz w:val="18"/>
                <w:szCs w:val="18"/>
              </w:rPr>
              <w:t>.</w:t>
            </w:r>
          </w:p>
        </w:tc>
      </w:tr>
      <w:tr w:rsidR="0085725F" w:rsidRPr="00D44ECE" w:rsidTr="00891D2C">
        <w:tc>
          <w:tcPr>
            <w:tcW w:w="2943" w:type="dxa"/>
            <w:tcBorders>
              <w:top w:val="single" w:sz="4" w:space="0" w:color="auto"/>
              <w:bottom w:val="single" w:sz="4" w:space="0" w:color="auto"/>
              <w:right w:val="single" w:sz="4" w:space="0" w:color="auto"/>
            </w:tcBorders>
          </w:tcPr>
          <w:p w:rsidR="0085725F" w:rsidRPr="00D44ECE" w:rsidRDefault="0085725F" w:rsidP="0085725F">
            <w:pPr>
              <w:rPr>
                <w:rFonts w:ascii="Verdana" w:hAnsi="Verdana"/>
                <w:sz w:val="18"/>
                <w:szCs w:val="18"/>
              </w:rPr>
            </w:pPr>
          </w:p>
        </w:tc>
        <w:tc>
          <w:tcPr>
            <w:tcW w:w="1190" w:type="dxa"/>
            <w:tcBorders>
              <w:top w:val="single" w:sz="4" w:space="0" w:color="auto"/>
              <w:left w:val="single" w:sz="4" w:space="0" w:color="auto"/>
              <w:bottom w:val="single" w:sz="4" w:space="0" w:color="auto"/>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right w:val="single" w:sz="4" w:space="0" w:color="auto"/>
            </w:tcBorders>
          </w:tcPr>
          <w:p w:rsidR="0085725F" w:rsidRPr="00D44ECE" w:rsidRDefault="0085725F" w:rsidP="00D44ECE">
            <w:pPr>
              <w:jc w:val="center"/>
              <w:rPr>
                <w:rFonts w:ascii="Verdana" w:hAnsi="Verdana"/>
                <w:sz w:val="18"/>
                <w:szCs w:val="18"/>
              </w:rPr>
            </w:pPr>
            <w:r w:rsidRPr="00D44ECE">
              <w:rPr>
                <w:rFonts w:ascii="Verdana" w:hAnsi="Verdana"/>
                <w:sz w:val="18"/>
                <w:szCs w:val="18"/>
              </w:rPr>
              <w:t>Ved ikke/ikke relevant</w:t>
            </w:r>
          </w:p>
        </w:tc>
        <w:tc>
          <w:tcPr>
            <w:tcW w:w="875" w:type="dxa"/>
            <w:tcBorders>
              <w:top w:val="single" w:sz="4" w:space="0" w:color="auto"/>
              <w:left w:val="single" w:sz="4" w:space="0" w:color="auto"/>
              <w:bottom w:val="single" w:sz="4" w:space="0" w:color="auto"/>
            </w:tcBorders>
          </w:tcPr>
          <w:p w:rsidR="0085725F" w:rsidRPr="00D44ECE" w:rsidRDefault="0085725F" w:rsidP="00D44ECE">
            <w:pPr>
              <w:jc w:val="center"/>
              <w:rPr>
                <w:rFonts w:ascii="Verdana" w:hAnsi="Verdana"/>
                <w:sz w:val="18"/>
                <w:szCs w:val="18"/>
              </w:rPr>
            </w:pPr>
            <w:r w:rsidRPr="00D44ECE">
              <w:rPr>
                <w:rFonts w:ascii="Verdana" w:hAnsi="Verdana"/>
                <w:sz w:val="18"/>
                <w:szCs w:val="18"/>
              </w:rPr>
              <w:t>Total</w:t>
            </w:r>
          </w:p>
        </w:tc>
      </w:tr>
      <w:tr w:rsidR="0085725F" w:rsidRPr="00D44ECE" w:rsidTr="00891D2C">
        <w:tc>
          <w:tcPr>
            <w:tcW w:w="2943" w:type="dxa"/>
            <w:tcBorders>
              <w:top w:val="single" w:sz="4" w:space="0" w:color="auto"/>
              <w:bottom w:val="nil"/>
              <w:right w:val="single" w:sz="4" w:space="0" w:color="auto"/>
            </w:tcBorders>
          </w:tcPr>
          <w:p w:rsidR="0085725F" w:rsidRPr="00D44ECE" w:rsidRDefault="0085725F" w:rsidP="0085725F">
            <w:pPr>
              <w:rPr>
                <w:rFonts w:ascii="Verdana" w:hAnsi="Verdana"/>
                <w:sz w:val="18"/>
                <w:szCs w:val="18"/>
              </w:rPr>
            </w:pPr>
            <w:r w:rsidRPr="00D44ECE">
              <w:rPr>
                <w:rFonts w:ascii="Verdana" w:hAnsi="Verdana"/>
                <w:sz w:val="18"/>
                <w:szCs w:val="18"/>
              </w:rPr>
              <w:t>Skolebestyrelse</w:t>
            </w:r>
          </w:p>
        </w:tc>
        <w:tc>
          <w:tcPr>
            <w:tcW w:w="1190" w:type="dxa"/>
            <w:tcBorders>
              <w:top w:val="single" w:sz="4" w:space="0" w:color="auto"/>
              <w:left w:val="single" w:sz="4" w:space="0" w:color="auto"/>
              <w:bottom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12,9 %</w:t>
            </w:r>
          </w:p>
          <w:p w:rsidR="0085725F" w:rsidRPr="00D44ECE" w:rsidRDefault="0085725F" w:rsidP="00D44ECE">
            <w:pPr>
              <w:jc w:val="center"/>
              <w:rPr>
                <w:rFonts w:ascii="Verdana" w:hAnsi="Verdana"/>
                <w:sz w:val="18"/>
                <w:szCs w:val="18"/>
              </w:rPr>
            </w:pPr>
            <w:r w:rsidRPr="00D44ECE">
              <w:rPr>
                <w:rFonts w:ascii="Verdana" w:hAnsi="Verdana"/>
                <w:sz w:val="18"/>
                <w:szCs w:val="18"/>
              </w:rPr>
              <w:t>(4)</w:t>
            </w:r>
          </w:p>
        </w:tc>
        <w:tc>
          <w:tcPr>
            <w:tcW w:w="1191" w:type="dxa"/>
            <w:tcBorders>
              <w:top w:val="single" w:sz="4" w:space="0" w:color="auto"/>
              <w:left w:val="nil"/>
              <w:bottom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41,9 %</w:t>
            </w:r>
          </w:p>
          <w:p w:rsidR="0085725F" w:rsidRPr="00D44ECE" w:rsidRDefault="0085725F" w:rsidP="00D44ECE">
            <w:pPr>
              <w:jc w:val="center"/>
              <w:rPr>
                <w:rFonts w:ascii="Verdana" w:hAnsi="Verdana"/>
                <w:sz w:val="18"/>
                <w:szCs w:val="18"/>
              </w:rPr>
            </w:pPr>
            <w:r w:rsidRPr="00D44ECE">
              <w:rPr>
                <w:rFonts w:ascii="Verdana" w:hAnsi="Verdana"/>
                <w:sz w:val="18"/>
                <w:szCs w:val="18"/>
              </w:rPr>
              <w:t>(13)</w:t>
            </w:r>
          </w:p>
        </w:tc>
        <w:tc>
          <w:tcPr>
            <w:tcW w:w="1191" w:type="dxa"/>
            <w:tcBorders>
              <w:top w:val="single" w:sz="4" w:space="0" w:color="auto"/>
              <w:left w:val="nil"/>
              <w:bottom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25,8 %</w:t>
            </w:r>
          </w:p>
          <w:p w:rsidR="0085725F" w:rsidRPr="00D44ECE" w:rsidRDefault="0085725F" w:rsidP="00D44ECE">
            <w:pPr>
              <w:jc w:val="center"/>
              <w:rPr>
                <w:rFonts w:ascii="Verdana" w:hAnsi="Verdana"/>
                <w:sz w:val="18"/>
                <w:szCs w:val="18"/>
              </w:rPr>
            </w:pPr>
            <w:r w:rsidRPr="00D44ECE">
              <w:rPr>
                <w:rFonts w:ascii="Verdana" w:hAnsi="Verdana"/>
                <w:sz w:val="18"/>
                <w:szCs w:val="18"/>
              </w:rPr>
              <w:t>(8)</w:t>
            </w:r>
          </w:p>
        </w:tc>
        <w:tc>
          <w:tcPr>
            <w:tcW w:w="1191" w:type="dxa"/>
            <w:tcBorders>
              <w:top w:val="single" w:sz="4" w:space="0" w:color="auto"/>
              <w:left w:val="nil"/>
              <w:bottom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6,5 %</w:t>
            </w:r>
          </w:p>
          <w:p w:rsidR="0085725F" w:rsidRPr="00D44ECE" w:rsidRDefault="0085725F" w:rsidP="00D44ECE">
            <w:pPr>
              <w:jc w:val="center"/>
              <w:rPr>
                <w:rFonts w:ascii="Verdana" w:hAnsi="Verdana"/>
                <w:sz w:val="18"/>
                <w:szCs w:val="18"/>
              </w:rPr>
            </w:pPr>
            <w:r w:rsidRPr="00D44ECE">
              <w:rPr>
                <w:rFonts w:ascii="Verdana" w:hAnsi="Verdana"/>
                <w:sz w:val="18"/>
                <w:szCs w:val="18"/>
              </w:rPr>
              <w:t>(2)</w:t>
            </w:r>
          </w:p>
        </w:tc>
        <w:tc>
          <w:tcPr>
            <w:tcW w:w="1191" w:type="dxa"/>
            <w:tcBorders>
              <w:top w:val="single" w:sz="4" w:space="0" w:color="auto"/>
              <w:left w:val="nil"/>
              <w:bottom w:val="nil"/>
              <w:right w:val="single" w:sz="4" w:space="0" w:color="auto"/>
            </w:tcBorders>
          </w:tcPr>
          <w:p w:rsidR="0085725F" w:rsidRPr="00D44ECE" w:rsidRDefault="0085725F" w:rsidP="00D44ECE">
            <w:pPr>
              <w:jc w:val="center"/>
              <w:rPr>
                <w:rFonts w:ascii="Verdana" w:hAnsi="Verdana"/>
                <w:sz w:val="18"/>
                <w:szCs w:val="18"/>
              </w:rPr>
            </w:pPr>
            <w:r w:rsidRPr="00D44ECE">
              <w:rPr>
                <w:rFonts w:ascii="Verdana" w:hAnsi="Verdana"/>
                <w:sz w:val="18"/>
                <w:szCs w:val="18"/>
              </w:rPr>
              <w:t>12,9 %</w:t>
            </w:r>
          </w:p>
          <w:p w:rsidR="0085725F" w:rsidRPr="00D44ECE" w:rsidRDefault="0085725F" w:rsidP="00D44ECE">
            <w:pPr>
              <w:jc w:val="center"/>
              <w:rPr>
                <w:rFonts w:ascii="Verdana" w:hAnsi="Verdana"/>
                <w:sz w:val="18"/>
                <w:szCs w:val="18"/>
              </w:rPr>
            </w:pPr>
            <w:r w:rsidRPr="00D44ECE">
              <w:rPr>
                <w:rFonts w:ascii="Verdana" w:hAnsi="Verdana"/>
                <w:sz w:val="18"/>
                <w:szCs w:val="18"/>
              </w:rPr>
              <w:t>(4)</w:t>
            </w:r>
          </w:p>
        </w:tc>
        <w:tc>
          <w:tcPr>
            <w:tcW w:w="875" w:type="dxa"/>
            <w:tcBorders>
              <w:top w:val="single" w:sz="4" w:space="0" w:color="auto"/>
              <w:left w:val="single" w:sz="4" w:space="0" w:color="auto"/>
              <w:bottom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100 %</w:t>
            </w:r>
          </w:p>
          <w:p w:rsidR="0085725F" w:rsidRDefault="0085725F" w:rsidP="00D44ECE">
            <w:pPr>
              <w:jc w:val="center"/>
              <w:rPr>
                <w:rFonts w:ascii="Verdana" w:hAnsi="Verdana"/>
                <w:sz w:val="18"/>
                <w:szCs w:val="18"/>
              </w:rPr>
            </w:pPr>
            <w:r w:rsidRPr="00D44ECE">
              <w:rPr>
                <w:rFonts w:ascii="Verdana" w:hAnsi="Verdana"/>
                <w:sz w:val="18"/>
                <w:szCs w:val="18"/>
              </w:rPr>
              <w:t>(31)</w:t>
            </w:r>
          </w:p>
          <w:p w:rsidR="009E6C05" w:rsidRPr="00D44ECE" w:rsidRDefault="009E6C05" w:rsidP="00D44ECE">
            <w:pPr>
              <w:jc w:val="center"/>
              <w:rPr>
                <w:rFonts w:ascii="Verdana" w:hAnsi="Verdana"/>
                <w:sz w:val="18"/>
                <w:szCs w:val="18"/>
              </w:rPr>
            </w:pPr>
          </w:p>
        </w:tc>
      </w:tr>
      <w:tr w:rsidR="0085725F" w:rsidRPr="00D44ECE" w:rsidTr="00891D2C">
        <w:tc>
          <w:tcPr>
            <w:tcW w:w="2943" w:type="dxa"/>
            <w:tcBorders>
              <w:top w:val="nil"/>
              <w:bottom w:val="nil"/>
              <w:right w:val="single" w:sz="4" w:space="0" w:color="auto"/>
            </w:tcBorders>
          </w:tcPr>
          <w:p w:rsidR="0085725F" w:rsidRPr="00D44ECE" w:rsidRDefault="0085725F" w:rsidP="0085725F">
            <w:pPr>
              <w:rPr>
                <w:rFonts w:ascii="Verdana" w:hAnsi="Verdana"/>
                <w:sz w:val="18"/>
                <w:szCs w:val="18"/>
              </w:rPr>
            </w:pPr>
            <w:r w:rsidRPr="00D44ECE">
              <w:rPr>
                <w:rFonts w:ascii="Verdana" w:hAnsi="Verdana"/>
                <w:sz w:val="18"/>
                <w:szCs w:val="18"/>
              </w:rPr>
              <w:t>Fritids- og ungdomsbestyrelse</w:t>
            </w:r>
          </w:p>
        </w:tc>
        <w:tc>
          <w:tcPr>
            <w:tcW w:w="1190" w:type="dxa"/>
            <w:tcBorders>
              <w:top w:val="nil"/>
              <w:left w:val="single" w:sz="4" w:space="0" w:color="auto"/>
              <w:bottom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0,0 %</w:t>
            </w:r>
          </w:p>
          <w:p w:rsidR="0085725F" w:rsidRPr="00D44ECE" w:rsidRDefault="0085725F" w:rsidP="00D44ECE">
            <w:pPr>
              <w:jc w:val="center"/>
              <w:rPr>
                <w:rFonts w:ascii="Verdana" w:hAnsi="Verdana"/>
                <w:sz w:val="18"/>
                <w:szCs w:val="18"/>
              </w:rPr>
            </w:pPr>
            <w:r w:rsidRPr="00D44ECE">
              <w:rPr>
                <w:rFonts w:ascii="Verdana" w:hAnsi="Verdana"/>
                <w:sz w:val="18"/>
                <w:szCs w:val="18"/>
              </w:rPr>
              <w:t>(0)</w:t>
            </w:r>
          </w:p>
        </w:tc>
        <w:tc>
          <w:tcPr>
            <w:tcW w:w="1191" w:type="dxa"/>
            <w:tcBorders>
              <w:top w:val="nil"/>
              <w:left w:val="nil"/>
              <w:bottom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50,0 %</w:t>
            </w:r>
          </w:p>
          <w:p w:rsidR="0085725F" w:rsidRPr="00D44ECE" w:rsidRDefault="0085725F" w:rsidP="00D44ECE">
            <w:pPr>
              <w:jc w:val="center"/>
              <w:rPr>
                <w:rFonts w:ascii="Verdana" w:hAnsi="Verdana"/>
                <w:sz w:val="18"/>
                <w:szCs w:val="18"/>
              </w:rPr>
            </w:pPr>
            <w:r w:rsidRPr="00D44ECE">
              <w:rPr>
                <w:rFonts w:ascii="Verdana" w:hAnsi="Verdana"/>
                <w:sz w:val="18"/>
                <w:szCs w:val="18"/>
              </w:rPr>
              <w:t>(3)</w:t>
            </w:r>
          </w:p>
        </w:tc>
        <w:tc>
          <w:tcPr>
            <w:tcW w:w="1191" w:type="dxa"/>
            <w:tcBorders>
              <w:top w:val="nil"/>
              <w:left w:val="nil"/>
              <w:bottom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33,3 %</w:t>
            </w:r>
          </w:p>
          <w:p w:rsidR="0085725F" w:rsidRPr="00D44ECE" w:rsidRDefault="0085725F" w:rsidP="00D44ECE">
            <w:pPr>
              <w:jc w:val="center"/>
              <w:rPr>
                <w:rFonts w:ascii="Verdana" w:hAnsi="Verdana"/>
                <w:sz w:val="18"/>
                <w:szCs w:val="18"/>
              </w:rPr>
            </w:pPr>
            <w:r w:rsidRPr="00D44ECE">
              <w:rPr>
                <w:rFonts w:ascii="Verdana" w:hAnsi="Verdana"/>
                <w:sz w:val="18"/>
                <w:szCs w:val="18"/>
              </w:rPr>
              <w:t>(2)</w:t>
            </w:r>
          </w:p>
        </w:tc>
        <w:tc>
          <w:tcPr>
            <w:tcW w:w="1191" w:type="dxa"/>
            <w:tcBorders>
              <w:top w:val="nil"/>
              <w:left w:val="nil"/>
              <w:bottom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0,0 %</w:t>
            </w:r>
          </w:p>
          <w:p w:rsidR="0085725F" w:rsidRPr="00D44ECE" w:rsidRDefault="0085725F" w:rsidP="00D44ECE">
            <w:pPr>
              <w:jc w:val="center"/>
              <w:rPr>
                <w:rFonts w:ascii="Verdana" w:hAnsi="Verdana"/>
                <w:sz w:val="18"/>
                <w:szCs w:val="18"/>
              </w:rPr>
            </w:pPr>
            <w:r w:rsidRPr="00D44ECE">
              <w:rPr>
                <w:rFonts w:ascii="Verdana" w:hAnsi="Verdana"/>
                <w:sz w:val="18"/>
                <w:szCs w:val="18"/>
              </w:rPr>
              <w:t>(0)</w:t>
            </w:r>
          </w:p>
        </w:tc>
        <w:tc>
          <w:tcPr>
            <w:tcW w:w="1191" w:type="dxa"/>
            <w:tcBorders>
              <w:top w:val="nil"/>
              <w:left w:val="nil"/>
              <w:bottom w:val="nil"/>
              <w:right w:val="single" w:sz="4" w:space="0" w:color="auto"/>
            </w:tcBorders>
          </w:tcPr>
          <w:p w:rsidR="0085725F" w:rsidRPr="00D44ECE" w:rsidRDefault="0085725F" w:rsidP="00D44ECE">
            <w:pPr>
              <w:jc w:val="center"/>
              <w:rPr>
                <w:rFonts w:ascii="Verdana" w:hAnsi="Verdana"/>
                <w:sz w:val="18"/>
                <w:szCs w:val="18"/>
              </w:rPr>
            </w:pPr>
            <w:r w:rsidRPr="00D44ECE">
              <w:rPr>
                <w:rFonts w:ascii="Verdana" w:hAnsi="Verdana"/>
                <w:sz w:val="18"/>
                <w:szCs w:val="18"/>
              </w:rPr>
              <w:t>16,7 %</w:t>
            </w:r>
          </w:p>
          <w:p w:rsidR="0085725F" w:rsidRPr="00D44ECE" w:rsidRDefault="0085725F" w:rsidP="00D44ECE">
            <w:pPr>
              <w:jc w:val="center"/>
              <w:rPr>
                <w:rFonts w:ascii="Verdana" w:hAnsi="Verdana"/>
                <w:sz w:val="18"/>
                <w:szCs w:val="18"/>
              </w:rPr>
            </w:pPr>
            <w:r w:rsidRPr="00D44ECE">
              <w:rPr>
                <w:rFonts w:ascii="Verdana" w:hAnsi="Verdana"/>
                <w:sz w:val="18"/>
                <w:szCs w:val="18"/>
              </w:rPr>
              <w:t>(1)</w:t>
            </w:r>
          </w:p>
        </w:tc>
        <w:tc>
          <w:tcPr>
            <w:tcW w:w="875" w:type="dxa"/>
            <w:tcBorders>
              <w:top w:val="nil"/>
              <w:left w:val="single" w:sz="4" w:space="0" w:color="auto"/>
              <w:bottom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100 %</w:t>
            </w:r>
          </w:p>
          <w:p w:rsidR="0085725F" w:rsidRDefault="0085725F" w:rsidP="00D44ECE">
            <w:pPr>
              <w:jc w:val="center"/>
              <w:rPr>
                <w:rFonts w:ascii="Verdana" w:hAnsi="Verdana"/>
                <w:sz w:val="18"/>
                <w:szCs w:val="18"/>
              </w:rPr>
            </w:pPr>
            <w:r w:rsidRPr="00D44ECE">
              <w:rPr>
                <w:rFonts w:ascii="Verdana" w:hAnsi="Verdana"/>
                <w:sz w:val="18"/>
                <w:szCs w:val="18"/>
              </w:rPr>
              <w:t>(6)</w:t>
            </w:r>
          </w:p>
          <w:p w:rsidR="009E6C05" w:rsidRPr="00D44ECE" w:rsidRDefault="009E6C05" w:rsidP="00D44ECE">
            <w:pPr>
              <w:jc w:val="center"/>
              <w:rPr>
                <w:rFonts w:ascii="Verdana" w:hAnsi="Verdana"/>
                <w:sz w:val="18"/>
                <w:szCs w:val="18"/>
              </w:rPr>
            </w:pPr>
          </w:p>
        </w:tc>
      </w:tr>
      <w:tr w:rsidR="0085725F" w:rsidRPr="00D44ECE" w:rsidTr="00891D2C">
        <w:tc>
          <w:tcPr>
            <w:tcW w:w="2943" w:type="dxa"/>
            <w:tcBorders>
              <w:top w:val="nil"/>
              <w:right w:val="single" w:sz="4" w:space="0" w:color="auto"/>
            </w:tcBorders>
          </w:tcPr>
          <w:p w:rsidR="0085725F" w:rsidRPr="00D44ECE" w:rsidRDefault="0085725F" w:rsidP="0085725F">
            <w:pPr>
              <w:rPr>
                <w:rFonts w:ascii="Verdana" w:hAnsi="Verdana"/>
                <w:sz w:val="18"/>
                <w:szCs w:val="18"/>
              </w:rPr>
            </w:pPr>
            <w:r w:rsidRPr="00D44ECE">
              <w:rPr>
                <w:rFonts w:ascii="Verdana" w:hAnsi="Verdana"/>
                <w:sz w:val="18"/>
                <w:szCs w:val="18"/>
              </w:rPr>
              <w:t>Organisation eller andet</w:t>
            </w:r>
          </w:p>
        </w:tc>
        <w:tc>
          <w:tcPr>
            <w:tcW w:w="1190" w:type="dxa"/>
            <w:tcBorders>
              <w:top w:val="nil"/>
              <w:left w:val="single" w:sz="4" w:space="0" w:color="auto"/>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0,0 %</w:t>
            </w:r>
          </w:p>
          <w:p w:rsidR="0085725F" w:rsidRPr="00D44ECE" w:rsidRDefault="0085725F" w:rsidP="00D44ECE">
            <w:pPr>
              <w:jc w:val="center"/>
              <w:rPr>
                <w:rFonts w:ascii="Verdana" w:hAnsi="Verdana"/>
                <w:sz w:val="18"/>
                <w:szCs w:val="18"/>
              </w:rPr>
            </w:pPr>
            <w:r w:rsidRPr="00D44ECE">
              <w:rPr>
                <w:rFonts w:ascii="Verdana" w:hAnsi="Verdana"/>
                <w:sz w:val="18"/>
                <w:szCs w:val="18"/>
              </w:rPr>
              <w:t>(0)</w:t>
            </w:r>
          </w:p>
        </w:tc>
        <w:tc>
          <w:tcPr>
            <w:tcW w:w="1191" w:type="dxa"/>
            <w:tcBorders>
              <w:top w:val="nil"/>
              <w:left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50 %</w:t>
            </w:r>
          </w:p>
          <w:p w:rsidR="0085725F" w:rsidRPr="00D44ECE" w:rsidRDefault="0085725F" w:rsidP="00D44ECE">
            <w:pPr>
              <w:jc w:val="center"/>
              <w:rPr>
                <w:rFonts w:ascii="Verdana" w:hAnsi="Verdana"/>
                <w:sz w:val="18"/>
                <w:szCs w:val="18"/>
              </w:rPr>
            </w:pPr>
            <w:r w:rsidRPr="00D44ECE">
              <w:rPr>
                <w:rFonts w:ascii="Verdana" w:hAnsi="Verdana"/>
                <w:sz w:val="18"/>
                <w:szCs w:val="18"/>
              </w:rPr>
              <w:t>(2)</w:t>
            </w:r>
          </w:p>
        </w:tc>
        <w:tc>
          <w:tcPr>
            <w:tcW w:w="1191" w:type="dxa"/>
            <w:tcBorders>
              <w:top w:val="nil"/>
              <w:left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0,0 %</w:t>
            </w:r>
          </w:p>
          <w:p w:rsidR="0085725F" w:rsidRPr="00D44ECE" w:rsidRDefault="0085725F" w:rsidP="00D44ECE">
            <w:pPr>
              <w:jc w:val="center"/>
              <w:rPr>
                <w:rFonts w:ascii="Verdana" w:hAnsi="Verdana"/>
                <w:sz w:val="18"/>
                <w:szCs w:val="18"/>
              </w:rPr>
            </w:pPr>
            <w:r w:rsidRPr="00D44ECE">
              <w:rPr>
                <w:rFonts w:ascii="Verdana" w:hAnsi="Verdana"/>
                <w:sz w:val="18"/>
                <w:szCs w:val="18"/>
              </w:rPr>
              <w:t>(0)</w:t>
            </w:r>
          </w:p>
        </w:tc>
        <w:tc>
          <w:tcPr>
            <w:tcW w:w="1191" w:type="dxa"/>
            <w:tcBorders>
              <w:top w:val="nil"/>
              <w:left w:val="nil"/>
              <w:right w:val="nil"/>
            </w:tcBorders>
          </w:tcPr>
          <w:p w:rsidR="0085725F" w:rsidRPr="00D44ECE" w:rsidRDefault="0085725F" w:rsidP="00D44ECE">
            <w:pPr>
              <w:jc w:val="center"/>
              <w:rPr>
                <w:rFonts w:ascii="Verdana" w:hAnsi="Verdana"/>
                <w:sz w:val="18"/>
                <w:szCs w:val="18"/>
              </w:rPr>
            </w:pPr>
            <w:r w:rsidRPr="00D44ECE">
              <w:rPr>
                <w:rFonts w:ascii="Verdana" w:hAnsi="Verdana"/>
                <w:sz w:val="18"/>
                <w:szCs w:val="18"/>
              </w:rPr>
              <w:t>0,0 %</w:t>
            </w:r>
          </w:p>
          <w:p w:rsidR="0085725F" w:rsidRPr="00D44ECE" w:rsidRDefault="0085725F" w:rsidP="00D44ECE">
            <w:pPr>
              <w:jc w:val="center"/>
              <w:rPr>
                <w:rFonts w:ascii="Verdana" w:hAnsi="Verdana"/>
                <w:sz w:val="18"/>
                <w:szCs w:val="18"/>
              </w:rPr>
            </w:pPr>
            <w:r w:rsidRPr="00D44ECE">
              <w:rPr>
                <w:rFonts w:ascii="Verdana" w:hAnsi="Verdana"/>
                <w:sz w:val="18"/>
                <w:szCs w:val="18"/>
              </w:rPr>
              <w:t>(0)</w:t>
            </w:r>
          </w:p>
        </w:tc>
        <w:tc>
          <w:tcPr>
            <w:tcW w:w="1191" w:type="dxa"/>
            <w:tcBorders>
              <w:top w:val="nil"/>
              <w:left w:val="nil"/>
              <w:right w:val="single" w:sz="4" w:space="0" w:color="auto"/>
            </w:tcBorders>
          </w:tcPr>
          <w:p w:rsidR="0085725F" w:rsidRPr="00D44ECE" w:rsidRDefault="0085725F" w:rsidP="00D44ECE">
            <w:pPr>
              <w:jc w:val="center"/>
              <w:rPr>
                <w:rFonts w:ascii="Verdana" w:hAnsi="Verdana"/>
                <w:sz w:val="18"/>
                <w:szCs w:val="18"/>
              </w:rPr>
            </w:pPr>
            <w:r w:rsidRPr="00D44ECE">
              <w:rPr>
                <w:rFonts w:ascii="Verdana" w:hAnsi="Verdana"/>
                <w:sz w:val="18"/>
                <w:szCs w:val="18"/>
              </w:rPr>
              <w:t>50 %</w:t>
            </w:r>
          </w:p>
          <w:p w:rsidR="0085725F" w:rsidRPr="00D44ECE" w:rsidRDefault="0085725F" w:rsidP="00D44ECE">
            <w:pPr>
              <w:jc w:val="center"/>
              <w:rPr>
                <w:rFonts w:ascii="Verdana" w:hAnsi="Verdana"/>
                <w:sz w:val="18"/>
                <w:szCs w:val="18"/>
              </w:rPr>
            </w:pPr>
            <w:r w:rsidRPr="00D44ECE">
              <w:rPr>
                <w:rFonts w:ascii="Verdana" w:hAnsi="Verdana"/>
                <w:sz w:val="18"/>
                <w:szCs w:val="18"/>
              </w:rPr>
              <w:t>(2)</w:t>
            </w:r>
          </w:p>
        </w:tc>
        <w:tc>
          <w:tcPr>
            <w:tcW w:w="875" w:type="dxa"/>
            <w:tcBorders>
              <w:top w:val="nil"/>
              <w:left w:val="single" w:sz="4" w:space="0" w:color="auto"/>
            </w:tcBorders>
          </w:tcPr>
          <w:p w:rsidR="0085725F" w:rsidRPr="00D44ECE" w:rsidRDefault="00D44ECE" w:rsidP="00D44ECE">
            <w:pPr>
              <w:jc w:val="center"/>
              <w:rPr>
                <w:rFonts w:ascii="Verdana" w:hAnsi="Verdana"/>
                <w:sz w:val="18"/>
                <w:szCs w:val="18"/>
              </w:rPr>
            </w:pPr>
            <w:r w:rsidRPr="00D44ECE">
              <w:rPr>
                <w:rFonts w:ascii="Verdana" w:hAnsi="Verdana"/>
                <w:sz w:val="18"/>
                <w:szCs w:val="18"/>
              </w:rPr>
              <w:t>100 %</w:t>
            </w:r>
          </w:p>
          <w:p w:rsidR="00D44ECE" w:rsidRDefault="00D44ECE" w:rsidP="00D44ECE">
            <w:pPr>
              <w:jc w:val="center"/>
              <w:rPr>
                <w:rFonts w:ascii="Verdana" w:hAnsi="Verdana"/>
                <w:sz w:val="18"/>
                <w:szCs w:val="18"/>
              </w:rPr>
            </w:pPr>
            <w:r w:rsidRPr="00D44ECE">
              <w:rPr>
                <w:rFonts w:ascii="Verdana" w:hAnsi="Verdana"/>
                <w:sz w:val="18"/>
                <w:szCs w:val="18"/>
              </w:rPr>
              <w:t>(4)</w:t>
            </w:r>
          </w:p>
          <w:p w:rsidR="009E6C05" w:rsidRPr="00D44ECE" w:rsidRDefault="009E6C05" w:rsidP="00D44ECE">
            <w:pPr>
              <w:jc w:val="center"/>
              <w:rPr>
                <w:rFonts w:ascii="Verdana" w:hAnsi="Verdana"/>
                <w:sz w:val="18"/>
                <w:szCs w:val="18"/>
              </w:rPr>
            </w:pPr>
          </w:p>
        </w:tc>
      </w:tr>
    </w:tbl>
    <w:p w:rsidR="004560DF" w:rsidRPr="000052F9" w:rsidRDefault="004560DF" w:rsidP="004560DF">
      <w:pPr>
        <w:widowControl w:val="0"/>
        <w:autoSpaceDE w:val="0"/>
        <w:autoSpaceDN w:val="0"/>
        <w:adjustRightInd w:val="0"/>
        <w:rPr>
          <w:rFonts w:ascii="Verdana" w:hAnsi="Verdana" w:cs="Times New Roman"/>
          <w:sz w:val="18"/>
          <w:szCs w:val="18"/>
        </w:rPr>
      </w:pPr>
    </w:p>
    <w:tbl>
      <w:tblPr>
        <w:tblStyle w:val="Tabel-Gitter"/>
        <w:tblW w:w="0" w:type="auto"/>
        <w:tblInd w:w="-38" w:type="dxa"/>
        <w:tblBorders>
          <w:top w:val="none" w:sz="0" w:space="0" w:color="auto"/>
          <w:left w:val="none" w:sz="0" w:space="0" w:color="auto"/>
          <w:right w:val="none" w:sz="0" w:space="0" w:color="auto"/>
        </w:tblBorders>
        <w:tblCellMar>
          <w:left w:w="70" w:type="dxa"/>
          <w:right w:w="70" w:type="dxa"/>
        </w:tblCellMar>
        <w:tblLook w:val="04A0"/>
      </w:tblPr>
      <w:tblGrid>
        <w:gridCol w:w="9772"/>
      </w:tblGrid>
      <w:tr w:rsidR="000052F9" w:rsidRPr="00133647" w:rsidTr="005566B7">
        <w:tc>
          <w:tcPr>
            <w:tcW w:w="9772" w:type="dxa"/>
          </w:tcPr>
          <w:p w:rsidR="00A748EF" w:rsidRDefault="00A748EF" w:rsidP="004560DF">
            <w:pPr>
              <w:widowControl w:val="0"/>
              <w:autoSpaceDE w:val="0"/>
              <w:autoSpaceDN w:val="0"/>
              <w:adjustRightInd w:val="0"/>
              <w:rPr>
                <w:rFonts w:ascii="Verdana" w:hAnsi="Verdana" w:cs="Times New Roman"/>
                <w:sz w:val="18"/>
                <w:szCs w:val="18"/>
              </w:rPr>
            </w:pPr>
          </w:p>
          <w:p w:rsidR="00DA6A61" w:rsidRDefault="00DA6A61" w:rsidP="003C4B05">
            <w:pPr>
              <w:widowControl w:val="0"/>
              <w:autoSpaceDE w:val="0"/>
              <w:autoSpaceDN w:val="0"/>
              <w:adjustRightInd w:val="0"/>
              <w:rPr>
                <w:rFonts w:ascii="Verdana" w:hAnsi="Verdana" w:cs="Times New Roman"/>
                <w:sz w:val="18"/>
                <w:szCs w:val="18"/>
              </w:rPr>
            </w:pPr>
          </w:p>
          <w:p w:rsidR="000052F9" w:rsidRPr="00133647" w:rsidRDefault="00A748EF" w:rsidP="003C4B05">
            <w:pPr>
              <w:widowControl w:val="0"/>
              <w:autoSpaceDE w:val="0"/>
              <w:autoSpaceDN w:val="0"/>
              <w:adjustRightInd w:val="0"/>
              <w:rPr>
                <w:rFonts w:ascii="Verdana" w:hAnsi="Verdana" w:cs="Times New Roman"/>
                <w:sz w:val="18"/>
                <w:szCs w:val="18"/>
              </w:rPr>
            </w:pPr>
            <w:r>
              <w:rPr>
                <w:rFonts w:ascii="Verdana" w:hAnsi="Verdana" w:cs="Times New Roman"/>
                <w:sz w:val="18"/>
                <w:szCs w:val="18"/>
              </w:rPr>
              <w:t xml:space="preserve">Tabel 5. </w:t>
            </w:r>
            <w:r w:rsidR="000052F9" w:rsidRPr="00133647">
              <w:rPr>
                <w:rFonts w:ascii="Verdana" w:hAnsi="Verdana" w:cs="Times New Roman"/>
                <w:sz w:val="18"/>
                <w:szCs w:val="18"/>
              </w:rPr>
              <w:t>Beskriv med egne ord, hvilken rolle, du mener, FSÅ spiller i det bydækkende forældresamarbejde</w:t>
            </w:r>
            <w:r w:rsidR="003C4B05">
              <w:rPr>
                <w:rFonts w:ascii="Verdana" w:hAnsi="Verdana" w:cs="Times New Roman"/>
                <w:sz w:val="18"/>
                <w:szCs w:val="18"/>
              </w:rPr>
              <w:t xml:space="preserve"> (samtlige besvarelser)</w:t>
            </w:r>
          </w:p>
        </w:tc>
      </w:tr>
      <w:tr w:rsidR="000052F9" w:rsidRPr="00133647" w:rsidTr="005566B7">
        <w:tblPrEx>
          <w:tblCellMar>
            <w:left w:w="108" w:type="dxa"/>
            <w:right w:w="108" w:type="dxa"/>
          </w:tblCellMar>
        </w:tblPrEx>
        <w:tc>
          <w:tcPr>
            <w:tcW w:w="9772" w:type="dxa"/>
          </w:tcPr>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FSÅ har først og fremmest betydning i forhold til vurderingen af politiske forslags indflydelse på skolerne. Det er noget sværere at se, hvordan FSÅ styrker samarbejdet mellem skolebestyrelserne. Ligeledes er det vanskeligt at tyde, hvilken indflydelse FSÅ har i forhold til niveauet i folkeskolen.</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Vi får en gang imellem mails fra FSÅ, men det er svært at se, hvad vi kan bruge FSÅ til. Det kunne være særdeles interessant, hvis skolebestyrelsesformændene blev inviteret til møder med FSÅ engang imellem.</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At det gerne skulle komme børnene til gode.</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FSÅ fremtræder meget anonymt. Det er uklart hvilken rolle den har, og hvilken kobling der egentlig er til skolebestyrelserne.</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Arbejder for skolebestyrelsernes/skolernes interesser over for det kommunale system.</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Jeg har haft mulighed for at deltage i en generalforsamling for FSÅ efter jeg blev valgt til formand. På generalforsamlingen gik det op for mig, hvor stor en mulighed FSÅ har for at få indflydelse på Byrådets og forvaltningens beslutninger og jeg blev derfor lidt forundret over, at man fra FSÅ's side ikke med jævne mellemrum beder skolebestyrelserne udtale sig om de forhold, som FSÅ er i dialog med forvaltningen om. Hvis de gjorde det, ville deres input til forvaltningen og Byrådet være baseret på erfaringer fra en bredere kreds og ikke kun fra deres egne skoler. Synes dog at det generelt er gode høringssvar, som FSÅ sender. Kan i øvrigt bemærke, at jeg i flere tilfælde kun har fået kendskab til at forvaltningen havde bedt om høringssvar på nogle områder, fordi FSÅ sendte deres udkast til høringssvar til orientering. Jeg havde ikke selv fra forvaltningen fået besked om, at de ønskede høringssvar.</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 xml:space="preserve">Hæmmer sunde konkurrenceelementer i mellem skolerne, som f.eks. under hele strukturdebatten, i </w:t>
            </w:r>
            <w:r w:rsidRPr="00133647">
              <w:rPr>
                <w:rFonts w:ascii="Verdana" w:eastAsia="Times New Roman" w:hAnsi="Verdana" w:cs="Arial"/>
                <w:color w:val="000000"/>
                <w:sz w:val="18"/>
                <w:szCs w:val="18"/>
              </w:rPr>
              <w:lastRenderedPageBreak/>
              <w:t>stedet for at erkende at færre større skoler vil være et løft for alle elever og personalet i skolerne. Endvidere vil større skoler også få en potentiel større spredning i forældrenes indkomst og få større social spredning, som vil være langt mere samfundsrelevant. Skolerne vil også bedre kunne lave en skærpet profil, som kan udfordre fri- og privatskolerne.</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Jeg er ikke he</w:t>
            </w:r>
            <w:r w:rsidR="00A901F4">
              <w:rPr>
                <w:rFonts w:ascii="Verdana" w:eastAsia="Times New Roman" w:hAnsi="Verdana" w:cs="Arial"/>
                <w:color w:val="000000"/>
                <w:sz w:val="18"/>
                <w:szCs w:val="18"/>
              </w:rPr>
              <w:t>lt ind</w:t>
            </w:r>
            <w:r w:rsidRPr="00133647">
              <w:rPr>
                <w:rFonts w:ascii="Verdana" w:eastAsia="Times New Roman" w:hAnsi="Verdana" w:cs="Arial"/>
                <w:color w:val="000000"/>
                <w:sz w:val="18"/>
                <w:szCs w:val="18"/>
              </w:rPr>
              <w:t>forstået med hvad FSÅ står for. Ville gerne have haft mere info eller møder der beskriver og fortæller om deres rolle.</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FSÅ er en aktiv deltager i forbindelse med forskellige større arrangementer for forældre og B&amp;U.</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FSÅ giver skolebestyrelserne mulighed for med vægt at orientere om udfordringer og muligheder til såvel embedsmænd som politikere. Det er den eneste uafhængige informationskanal til Børn og Unge om konsekvenser af byrådets beslutninger på skoleområdet. Udsendt høringsmateriale kræver ofte en særlig interesseret og kvalificeret modtager til at 'knække koden' og gøre indholdet tilgængeligt for bestyrelsesmedlemmer generelt.</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 xml:space="preserve">FSÅ forsøger at skabe dialog med skolebestyrelserne og </w:t>
            </w:r>
            <w:proofErr w:type="gramStart"/>
            <w:r w:rsidRPr="00133647">
              <w:rPr>
                <w:rFonts w:ascii="Verdana" w:eastAsia="Times New Roman" w:hAnsi="Verdana" w:cs="Arial"/>
                <w:color w:val="000000"/>
                <w:sz w:val="18"/>
                <w:szCs w:val="18"/>
              </w:rPr>
              <w:t>går bidrager</w:t>
            </w:r>
            <w:proofErr w:type="gramEnd"/>
            <w:r w:rsidRPr="00133647">
              <w:rPr>
                <w:rFonts w:ascii="Verdana" w:eastAsia="Times New Roman" w:hAnsi="Verdana" w:cs="Arial"/>
                <w:color w:val="000000"/>
                <w:sz w:val="18"/>
                <w:szCs w:val="18"/>
              </w:rPr>
              <w:t xml:space="preserve"> bl.a. med høringssvar og arrangement af dialogmøder med politikerne om skolepolitiske spørgsmål. FSÅ er således en vigtig støtte for de enkelte skolebestyrelser.</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Jeg tænker, at det er vores eget ansvar, at vores kendskab ikke er større. Vi modtager nyhedsbreve fra FSÅ, men i en travl hverdag må der prioriteres i sb-arbejdet, og dette nedprioriteres for mit vedkommende.</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Er et samlet talerør for skolebestyrelserne.</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Jeg oplever SFÅ som en seriøs og relevant organisation, som jeg især har stiftet bekendtskab med ved besparelser og ændringer på skole området i form af gode og grundige høringssvar.</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Jeg har ikke kendskab til FSÅ, udover hvad jeg lige har læst, og kan derfor ikke beskrive, hvilken rolle FSÅ spiller.</w:t>
            </w:r>
          </w:p>
          <w:p w:rsidR="00133647" w:rsidRPr="00133647" w:rsidRDefault="00133647" w:rsidP="004560DF">
            <w:pPr>
              <w:widowControl w:val="0"/>
              <w:autoSpaceDE w:val="0"/>
              <w:autoSpaceDN w:val="0"/>
              <w:adjustRightInd w:val="0"/>
              <w:rPr>
                <w:rFonts w:ascii="Verdana" w:eastAsia="Times New Roman" w:hAnsi="Verdana" w:cs="Arial"/>
                <w:color w:val="000000"/>
                <w:sz w:val="18"/>
                <w:szCs w:val="18"/>
              </w:rPr>
            </w:pPr>
          </w:p>
          <w:p w:rsidR="00133647" w:rsidRDefault="00133647" w:rsidP="004560DF">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 xml:space="preserve">FSÅ er et godt organ ifht. </w:t>
            </w:r>
            <w:proofErr w:type="gramStart"/>
            <w:r w:rsidRPr="00133647">
              <w:rPr>
                <w:rFonts w:ascii="Verdana" w:eastAsia="Times New Roman" w:hAnsi="Verdana" w:cs="Arial"/>
                <w:color w:val="000000"/>
                <w:sz w:val="18"/>
                <w:szCs w:val="18"/>
              </w:rPr>
              <w:t>at påvirke politikerne.</w:t>
            </w:r>
            <w:proofErr w:type="gramEnd"/>
            <w:r w:rsidRPr="00133647">
              <w:rPr>
                <w:rFonts w:ascii="Verdana" w:eastAsia="Times New Roman" w:hAnsi="Verdana" w:cs="Arial"/>
                <w:color w:val="000000"/>
                <w:sz w:val="18"/>
                <w:szCs w:val="18"/>
              </w:rPr>
              <w:t xml:space="preserve"> Der sidder forældre fra alle dele af byen som kan bidrage med meninger og bringe mange forskellige problematikker op.</w:t>
            </w:r>
          </w:p>
          <w:p w:rsidR="001D6000" w:rsidRDefault="001D6000" w:rsidP="004560DF">
            <w:pPr>
              <w:widowControl w:val="0"/>
              <w:autoSpaceDE w:val="0"/>
              <w:autoSpaceDN w:val="0"/>
              <w:adjustRightInd w:val="0"/>
              <w:rPr>
                <w:rFonts w:ascii="Verdana" w:eastAsia="Times New Roman" w:hAnsi="Verdana" w:cs="Arial"/>
                <w:color w:val="000000"/>
                <w:sz w:val="18"/>
                <w:szCs w:val="18"/>
              </w:rPr>
            </w:pPr>
          </w:p>
          <w:p w:rsidR="001D6000" w:rsidRPr="00133647" w:rsidRDefault="001D6000" w:rsidP="001D6000">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FSÅ er muligheden for at samle de kræfter, der interesserer sig for og er nødvendige for at række ud over den lokale skoles hverdag. Skolebestyrelserne har primært sigte på egen skole, og der skal særinteresse og forberedelse ud over det sædvanlige til at sætte sig ind i baggrunden for høringer - og i særdeleshed til at indgå i det forberedende arbejde, hvor forvaltningens muligheder holdes sammen med erfaringer fra flere skoler - set i bestyrelsernes perspektiv. FSÅ er ikke en klageinstans, men en opmærksom og ambitiøs medspiller.</w:t>
            </w:r>
            <w:r>
              <w:rPr>
                <w:rFonts w:ascii="Verdana" w:eastAsia="Times New Roman" w:hAnsi="Verdana" w:cs="Arial"/>
                <w:color w:val="000000"/>
                <w:sz w:val="18"/>
                <w:szCs w:val="18"/>
              </w:rPr>
              <w:t>*</w:t>
            </w:r>
          </w:p>
          <w:p w:rsidR="001D6000" w:rsidRPr="00133647" w:rsidRDefault="001D6000" w:rsidP="001D6000">
            <w:pPr>
              <w:widowControl w:val="0"/>
              <w:autoSpaceDE w:val="0"/>
              <w:autoSpaceDN w:val="0"/>
              <w:adjustRightInd w:val="0"/>
              <w:rPr>
                <w:rFonts w:ascii="Verdana" w:eastAsia="Times New Roman" w:hAnsi="Verdana" w:cs="Arial"/>
                <w:color w:val="000000"/>
                <w:sz w:val="18"/>
                <w:szCs w:val="18"/>
              </w:rPr>
            </w:pPr>
          </w:p>
          <w:p w:rsidR="001D6000" w:rsidRPr="00133647" w:rsidRDefault="001D6000" w:rsidP="001D6000">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Jeg betragter FSÅ som en samarbejdspartner for politikere og embedsfolk på områder der vedrører børn og unges skoleliv.</w:t>
            </w:r>
            <w:r>
              <w:rPr>
                <w:rFonts w:ascii="Verdana" w:eastAsia="Times New Roman" w:hAnsi="Verdana" w:cs="Arial"/>
                <w:color w:val="000000"/>
                <w:sz w:val="18"/>
                <w:szCs w:val="18"/>
              </w:rPr>
              <w:t>*</w:t>
            </w:r>
          </w:p>
          <w:p w:rsidR="001D6000" w:rsidRPr="00133647" w:rsidRDefault="001D6000" w:rsidP="001D6000">
            <w:pPr>
              <w:widowControl w:val="0"/>
              <w:autoSpaceDE w:val="0"/>
              <w:autoSpaceDN w:val="0"/>
              <w:adjustRightInd w:val="0"/>
              <w:rPr>
                <w:rFonts w:ascii="Verdana" w:eastAsia="Times New Roman" w:hAnsi="Verdana" w:cs="Arial"/>
                <w:color w:val="000000"/>
                <w:sz w:val="18"/>
                <w:szCs w:val="18"/>
              </w:rPr>
            </w:pPr>
          </w:p>
          <w:p w:rsidR="001D6000" w:rsidRPr="00133647" w:rsidRDefault="001D6000" w:rsidP="001D6000">
            <w:pPr>
              <w:widowControl w:val="0"/>
              <w:autoSpaceDE w:val="0"/>
              <w:autoSpaceDN w:val="0"/>
              <w:adjustRightInd w:val="0"/>
              <w:rPr>
                <w:rFonts w:ascii="Verdana" w:eastAsia="Times New Roman" w:hAnsi="Verdana" w:cs="Arial"/>
                <w:color w:val="000000"/>
                <w:sz w:val="18"/>
                <w:szCs w:val="18"/>
              </w:rPr>
            </w:pPr>
            <w:r w:rsidRPr="00133647">
              <w:rPr>
                <w:rFonts w:ascii="Verdana" w:eastAsia="Times New Roman" w:hAnsi="Verdana" w:cs="Arial"/>
                <w:color w:val="000000"/>
                <w:sz w:val="18"/>
                <w:szCs w:val="18"/>
              </w:rPr>
              <w:t>Det er overflødigt.</w:t>
            </w:r>
          </w:p>
          <w:p w:rsidR="001D6000" w:rsidRPr="00133647" w:rsidRDefault="001D6000" w:rsidP="004560DF">
            <w:pPr>
              <w:widowControl w:val="0"/>
              <w:autoSpaceDE w:val="0"/>
              <w:autoSpaceDN w:val="0"/>
              <w:adjustRightInd w:val="0"/>
              <w:rPr>
                <w:rFonts w:ascii="Verdana" w:hAnsi="Verdana" w:cs="Times New Roman"/>
              </w:rPr>
            </w:pPr>
          </w:p>
        </w:tc>
      </w:tr>
    </w:tbl>
    <w:p w:rsidR="00A62D58" w:rsidRPr="007357D5" w:rsidRDefault="001D6000" w:rsidP="004560DF">
      <w:pPr>
        <w:widowControl w:val="0"/>
        <w:autoSpaceDE w:val="0"/>
        <w:autoSpaceDN w:val="0"/>
        <w:adjustRightInd w:val="0"/>
        <w:rPr>
          <w:rFonts w:ascii="Verdana" w:hAnsi="Verdana" w:cs="Times New Roman"/>
          <w:sz w:val="16"/>
          <w:szCs w:val="16"/>
        </w:rPr>
      </w:pPr>
      <w:r w:rsidRPr="007357D5">
        <w:rPr>
          <w:rFonts w:ascii="Verdana" w:hAnsi="Verdana" w:cs="Times New Roman"/>
          <w:sz w:val="16"/>
          <w:szCs w:val="16"/>
        </w:rPr>
        <w:lastRenderedPageBreak/>
        <w:t>Note: De to kommentarer, der er markeret med en ’*’ stammer fra respondenter, der angiver sig for at være repræsentant for en ’organisation eller andet’.</w:t>
      </w:r>
    </w:p>
    <w:p w:rsidR="00A62D58" w:rsidRPr="00183393" w:rsidRDefault="00A62D58" w:rsidP="004560DF">
      <w:pPr>
        <w:widowControl w:val="0"/>
        <w:autoSpaceDE w:val="0"/>
        <w:autoSpaceDN w:val="0"/>
        <w:adjustRightInd w:val="0"/>
        <w:rPr>
          <w:rFonts w:ascii="Verdana" w:hAnsi="Verdana" w:cs="Times New Roman"/>
          <w:b/>
          <w:sz w:val="18"/>
          <w:szCs w:val="18"/>
        </w:rPr>
      </w:pPr>
    </w:p>
    <w:p w:rsidR="00A748EF" w:rsidRDefault="00A748EF" w:rsidP="004560DF">
      <w:pPr>
        <w:widowControl w:val="0"/>
        <w:autoSpaceDE w:val="0"/>
        <w:autoSpaceDN w:val="0"/>
        <w:adjustRightInd w:val="0"/>
        <w:rPr>
          <w:rFonts w:ascii="Verdana" w:hAnsi="Verdana" w:cs="Times New Roman"/>
          <w:b/>
          <w:sz w:val="20"/>
          <w:szCs w:val="20"/>
        </w:rPr>
      </w:pPr>
    </w:p>
    <w:p w:rsidR="00A748EF" w:rsidRDefault="00A748EF" w:rsidP="004560DF">
      <w:pPr>
        <w:widowControl w:val="0"/>
        <w:autoSpaceDE w:val="0"/>
        <w:autoSpaceDN w:val="0"/>
        <w:adjustRightInd w:val="0"/>
        <w:rPr>
          <w:rFonts w:ascii="Verdana" w:hAnsi="Verdana" w:cs="Times New Roman"/>
          <w:b/>
          <w:sz w:val="20"/>
          <w:szCs w:val="20"/>
        </w:rPr>
      </w:pPr>
    </w:p>
    <w:p w:rsidR="001B2182" w:rsidRDefault="001B2182" w:rsidP="004560DF">
      <w:pPr>
        <w:widowControl w:val="0"/>
        <w:autoSpaceDE w:val="0"/>
        <w:autoSpaceDN w:val="0"/>
        <w:adjustRightInd w:val="0"/>
        <w:rPr>
          <w:rFonts w:ascii="Verdana" w:hAnsi="Verdana" w:cs="Times New Roman"/>
          <w:b/>
          <w:sz w:val="20"/>
          <w:szCs w:val="20"/>
        </w:rPr>
      </w:pPr>
    </w:p>
    <w:p w:rsidR="001B2182" w:rsidRDefault="001B2182" w:rsidP="004560DF">
      <w:pPr>
        <w:widowControl w:val="0"/>
        <w:autoSpaceDE w:val="0"/>
        <w:autoSpaceDN w:val="0"/>
        <w:adjustRightInd w:val="0"/>
        <w:rPr>
          <w:rFonts w:ascii="Verdana" w:hAnsi="Verdana" w:cs="Times New Roman"/>
          <w:b/>
          <w:sz w:val="20"/>
          <w:szCs w:val="20"/>
        </w:rPr>
      </w:pPr>
    </w:p>
    <w:p w:rsidR="001B2182" w:rsidRDefault="001B2182" w:rsidP="004560DF">
      <w:pPr>
        <w:widowControl w:val="0"/>
        <w:autoSpaceDE w:val="0"/>
        <w:autoSpaceDN w:val="0"/>
        <w:adjustRightInd w:val="0"/>
        <w:rPr>
          <w:rFonts w:ascii="Verdana" w:hAnsi="Verdana" w:cs="Times New Roman"/>
          <w:b/>
          <w:sz w:val="20"/>
          <w:szCs w:val="20"/>
        </w:rPr>
      </w:pPr>
    </w:p>
    <w:p w:rsidR="001B2182" w:rsidRDefault="001B2182" w:rsidP="004560DF">
      <w:pPr>
        <w:widowControl w:val="0"/>
        <w:autoSpaceDE w:val="0"/>
        <w:autoSpaceDN w:val="0"/>
        <w:adjustRightInd w:val="0"/>
        <w:rPr>
          <w:rFonts w:ascii="Verdana" w:hAnsi="Verdana" w:cs="Times New Roman"/>
          <w:b/>
          <w:sz w:val="20"/>
          <w:szCs w:val="20"/>
        </w:rPr>
      </w:pPr>
    </w:p>
    <w:p w:rsidR="001B2182" w:rsidRDefault="001B2182" w:rsidP="004560DF">
      <w:pPr>
        <w:widowControl w:val="0"/>
        <w:autoSpaceDE w:val="0"/>
        <w:autoSpaceDN w:val="0"/>
        <w:adjustRightInd w:val="0"/>
        <w:rPr>
          <w:rFonts w:ascii="Verdana" w:hAnsi="Verdana" w:cs="Times New Roman"/>
          <w:b/>
          <w:sz w:val="20"/>
          <w:szCs w:val="20"/>
        </w:rPr>
      </w:pPr>
    </w:p>
    <w:p w:rsidR="001B2182" w:rsidRDefault="001B2182" w:rsidP="004560DF">
      <w:pPr>
        <w:widowControl w:val="0"/>
        <w:autoSpaceDE w:val="0"/>
        <w:autoSpaceDN w:val="0"/>
        <w:adjustRightInd w:val="0"/>
        <w:rPr>
          <w:rFonts w:ascii="Verdana" w:hAnsi="Verdana" w:cs="Times New Roman"/>
          <w:b/>
          <w:sz w:val="20"/>
          <w:szCs w:val="20"/>
        </w:rPr>
      </w:pPr>
    </w:p>
    <w:p w:rsidR="001B2182" w:rsidRDefault="001B2182" w:rsidP="004560DF">
      <w:pPr>
        <w:widowControl w:val="0"/>
        <w:autoSpaceDE w:val="0"/>
        <w:autoSpaceDN w:val="0"/>
        <w:adjustRightInd w:val="0"/>
        <w:rPr>
          <w:rFonts w:ascii="Verdana" w:hAnsi="Verdana" w:cs="Times New Roman"/>
          <w:b/>
          <w:sz w:val="20"/>
          <w:szCs w:val="20"/>
        </w:rPr>
      </w:pPr>
    </w:p>
    <w:p w:rsidR="001B2182" w:rsidRDefault="001B2182" w:rsidP="004560DF">
      <w:pPr>
        <w:widowControl w:val="0"/>
        <w:autoSpaceDE w:val="0"/>
        <w:autoSpaceDN w:val="0"/>
        <w:adjustRightInd w:val="0"/>
        <w:rPr>
          <w:rFonts w:ascii="Verdana" w:hAnsi="Verdana" w:cs="Times New Roman"/>
          <w:b/>
          <w:sz w:val="20"/>
          <w:szCs w:val="20"/>
        </w:rPr>
      </w:pPr>
    </w:p>
    <w:p w:rsidR="000052F9" w:rsidRPr="00183393" w:rsidRDefault="00A62D58" w:rsidP="004560DF">
      <w:pPr>
        <w:widowControl w:val="0"/>
        <w:autoSpaceDE w:val="0"/>
        <w:autoSpaceDN w:val="0"/>
        <w:adjustRightInd w:val="0"/>
        <w:rPr>
          <w:rFonts w:ascii="Verdana" w:hAnsi="Verdana" w:cs="Times New Roman"/>
          <w:b/>
          <w:sz w:val="20"/>
          <w:szCs w:val="20"/>
        </w:rPr>
      </w:pPr>
      <w:r w:rsidRPr="00183393">
        <w:rPr>
          <w:rFonts w:ascii="Verdana" w:hAnsi="Verdana" w:cs="Times New Roman"/>
          <w:b/>
          <w:sz w:val="20"/>
          <w:szCs w:val="20"/>
        </w:rPr>
        <w:lastRenderedPageBreak/>
        <w:t>Spørgsmål vedrørende Forældrenævnet i Aarhus (FNÅ)</w:t>
      </w:r>
      <w:r w:rsidR="001D6000" w:rsidRPr="00183393">
        <w:rPr>
          <w:rFonts w:ascii="Verdana" w:hAnsi="Verdana" w:cs="Times New Roman"/>
          <w:b/>
          <w:sz w:val="20"/>
          <w:szCs w:val="20"/>
        </w:rPr>
        <w:t xml:space="preserve">   </w:t>
      </w:r>
    </w:p>
    <w:p w:rsidR="00A748EF" w:rsidRDefault="00A748EF" w:rsidP="004560DF">
      <w:pPr>
        <w:widowControl w:val="0"/>
        <w:autoSpaceDE w:val="0"/>
        <w:autoSpaceDN w:val="0"/>
        <w:adjustRightInd w:val="0"/>
        <w:rPr>
          <w:rFonts w:ascii="Verdana" w:hAnsi="Verdana" w:cs="Times New Roman"/>
          <w:sz w:val="20"/>
          <w:szCs w:val="20"/>
        </w:rPr>
      </w:pPr>
    </w:p>
    <w:p w:rsidR="00254A78" w:rsidRPr="001C31EA" w:rsidRDefault="00A748EF" w:rsidP="004560DF">
      <w:pPr>
        <w:widowControl w:val="0"/>
        <w:autoSpaceDE w:val="0"/>
        <w:autoSpaceDN w:val="0"/>
        <w:adjustRightInd w:val="0"/>
        <w:rPr>
          <w:rFonts w:ascii="Verdana" w:hAnsi="Verdana" w:cs="Times New Roman"/>
          <w:sz w:val="18"/>
          <w:szCs w:val="18"/>
        </w:rPr>
      </w:pPr>
      <w:r w:rsidRPr="001C31EA">
        <w:rPr>
          <w:rFonts w:ascii="Verdana" w:hAnsi="Verdana" w:cs="Times New Roman"/>
          <w:sz w:val="18"/>
          <w:szCs w:val="18"/>
        </w:rPr>
        <w:t>Tabel 6. Ken</w:t>
      </w:r>
      <w:r w:rsidR="00891D2C" w:rsidRPr="001C31EA">
        <w:rPr>
          <w:rFonts w:ascii="Verdana" w:hAnsi="Verdana" w:cs="Times New Roman"/>
          <w:sz w:val="18"/>
          <w:szCs w:val="18"/>
        </w:rPr>
        <w:t>d</w:t>
      </w:r>
      <w:r w:rsidRPr="001C31EA">
        <w:rPr>
          <w:rFonts w:ascii="Verdana" w:hAnsi="Verdana" w:cs="Times New Roman"/>
          <w:sz w:val="18"/>
          <w:szCs w:val="18"/>
        </w:rPr>
        <w:t>skab til FNÅ</w:t>
      </w:r>
      <w:r w:rsidR="00891D2C" w:rsidRPr="001C31EA">
        <w:rPr>
          <w:rFonts w:ascii="Verdana" w:hAnsi="Verdana" w:cs="Times New Roman"/>
          <w:sz w:val="18"/>
          <w:szCs w:val="18"/>
        </w:rPr>
        <w:t>.</w:t>
      </w:r>
    </w:p>
    <w:tbl>
      <w:tblPr>
        <w:tblStyle w:val="Tabel-Gitter"/>
        <w:tblW w:w="0" w:type="auto"/>
        <w:tblBorders>
          <w:left w:val="none" w:sz="0" w:space="0" w:color="auto"/>
          <w:right w:val="none" w:sz="0" w:space="0" w:color="auto"/>
          <w:insideV w:val="none" w:sz="0" w:space="0" w:color="auto"/>
        </w:tblBorders>
        <w:tblLayout w:type="fixed"/>
        <w:tblLook w:val="04A0"/>
      </w:tblPr>
      <w:tblGrid>
        <w:gridCol w:w="2943"/>
        <w:gridCol w:w="1190"/>
        <w:gridCol w:w="1191"/>
        <w:gridCol w:w="1191"/>
        <w:gridCol w:w="1191"/>
        <w:gridCol w:w="1191"/>
        <w:gridCol w:w="875"/>
      </w:tblGrid>
      <w:tr w:rsidR="00254A78" w:rsidRPr="00D44ECE" w:rsidTr="00891D2C">
        <w:tc>
          <w:tcPr>
            <w:tcW w:w="2943" w:type="dxa"/>
            <w:tcBorders>
              <w:bottom w:val="single" w:sz="4" w:space="0" w:color="auto"/>
              <w:right w:val="single" w:sz="4" w:space="0" w:color="auto"/>
            </w:tcBorders>
          </w:tcPr>
          <w:p w:rsidR="00254A78" w:rsidRPr="00D44ECE" w:rsidRDefault="00254A78" w:rsidP="00254A78">
            <w:pPr>
              <w:rPr>
                <w:rFonts w:ascii="Verdana" w:hAnsi="Verdana"/>
                <w:sz w:val="18"/>
                <w:szCs w:val="18"/>
              </w:rPr>
            </w:pPr>
          </w:p>
        </w:tc>
        <w:tc>
          <w:tcPr>
            <w:tcW w:w="1190" w:type="dxa"/>
            <w:tcBorders>
              <w:left w:val="single" w:sz="4" w:space="0" w:color="auto"/>
              <w:bottom w:val="single" w:sz="4" w:space="0" w:color="auto"/>
            </w:tcBorders>
          </w:tcPr>
          <w:p w:rsidR="00254A78" w:rsidRPr="00D44ECE" w:rsidRDefault="00254A78" w:rsidP="00254A78">
            <w:pPr>
              <w:rPr>
                <w:rFonts w:ascii="Verdana" w:hAnsi="Verdana"/>
                <w:sz w:val="18"/>
                <w:szCs w:val="18"/>
              </w:rPr>
            </w:pPr>
            <w:r w:rsidRPr="00D44ECE">
              <w:rPr>
                <w:rFonts w:ascii="Verdana" w:hAnsi="Verdana"/>
                <w:sz w:val="18"/>
                <w:szCs w:val="18"/>
              </w:rPr>
              <w:t>Meget enig</w:t>
            </w:r>
          </w:p>
        </w:tc>
        <w:tc>
          <w:tcPr>
            <w:tcW w:w="1191" w:type="dxa"/>
            <w:tcBorders>
              <w:bottom w:val="single" w:sz="4" w:space="0" w:color="auto"/>
            </w:tcBorders>
          </w:tcPr>
          <w:p w:rsidR="00254A78" w:rsidRPr="00D44ECE" w:rsidRDefault="00254A78" w:rsidP="00254A78">
            <w:pPr>
              <w:rPr>
                <w:rFonts w:ascii="Verdana" w:hAnsi="Verdana"/>
                <w:sz w:val="18"/>
                <w:szCs w:val="18"/>
              </w:rPr>
            </w:pPr>
            <w:r w:rsidRPr="00D44ECE">
              <w:rPr>
                <w:rFonts w:ascii="Verdana" w:hAnsi="Verdana"/>
                <w:sz w:val="18"/>
                <w:szCs w:val="18"/>
              </w:rPr>
              <w:t>Enig</w:t>
            </w:r>
          </w:p>
        </w:tc>
        <w:tc>
          <w:tcPr>
            <w:tcW w:w="1191" w:type="dxa"/>
            <w:tcBorders>
              <w:bottom w:val="single" w:sz="4" w:space="0" w:color="auto"/>
            </w:tcBorders>
          </w:tcPr>
          <w:p w:rsidR="00254A78" w:rsidRPr="00D44ECE" w:rsidRDefault="00254A78" w:rsidP="00254A78">
            <w:pPr>
              <w:rPr>
                <w:rFonts w:ascii="Verdana" w:hAnsi="Verdana"/>
                <w:sz w:val="18"/>
                <w:szCs w:val="18"/>
              </w:rPr>
            </w:pPr>
            <w:r w:rsidRPr="00D44ECE">
              <w:rPr>
                <w:rFonts w:ascii="Verdana" w:hAnsi="Verdana"/>
                <w:sz w:val="18"/>
                <w:szCs w:val="18"/>
              </w:rPr>
              <w:t>Uenig</w:t>
            </w:r>
          </w:p>
        </w:tc>
        <w:tc>
          <w:tcPr>
            <w:tcW w:w="1191" w:type="dxa"/>
            <w:tcBorders>
              <w:bottom w:val="single" w:sz="4" w:space="0" w:color="auto"/>
            </w:tcBorders>
          </w:tcPr>
          <w:p w:rsidR="00254A78" w:rsidRPr="00D44ECE" w:rsidRDefault="00254A78" w:rsidP="00254A78">
            <w:pPr>
              <w:rPr>
                <w:rFonts w:ascii="Verdana" w:hAnsi="Verdana"/>
                <w:sz w:val="18"/>
                <w:szCs w:val="18"/>
              </w:rPr>
            </w:pPr>
            <w:r w:rsidRPr="00D44ECE">
              <w:rPr>
                <w:rFonts w:ascii="Verdana" w:hAnsi="Verdana"/>
                <w:sz w:val="18"/>
                <w:szCs w:val="18"/>
              </w:rPr>
              <w:t>Meget uenig</w:t>
            </w:r>
          </w:p>
        </w:tc>
        <w:tc>
          <w:tcPr>
            <w:tcW w:w="1191" w:type="dxa"/>
            <w:tcBorders>
              <w:bottom w:val="single" w:sz="4" w:space="0" w:color="auto"/>
              <w:right w:val="single" w:sz="4" w:space="0" w:color="auto"/>
            </w:tcBorders>
          </w:tcPr>
          <w:p w:rsidR="00254A78" w:rsidRPr="00D44ECE" w:rsidRDefault="00254A78" w:rsidP="00254A78">
            <w:pPr>
              <w:rPr>
                <w:rFonts w:ascii="Verdana" w:hAnsi="Verdana"/>
                <w:sz w:val="18"/>
                <w:szCs w:val="18"/>
              </w:rPr>
            </w:pPr>
            <w:r w:rsidRPr="00D44ECE">
              <w:rPr>
                <w:rFonts w:ascii="Verdana" w:hAnsi="Verdana"/>
                <w:sz w:val="18"/>
                <w:szCs w:val="18"/>
              </w:rPr>
              <w:t>Ved ikke/ikke relevant</w:t>
            </w:r>
          </w:p>
        </w:tc>
        <w:tc>
          <w:tcPr>
            <w:tcW w:w="875" w:type="dxa"/>
            <w:tcBorders>
              <w:left w:val="single" w:sz="4" w:space="0" w:color="auto"/>
              <w:bottom w:val="single" w:sz="4" w:space="0" w:color="auto"/>
            </w:tcBorders>
          </w:tcPr>
          <w:p w:rsidR="00254A78" w:rsidRPr="00D44ECE" w:rsidRDefault="00254A78" w:rsidP="00254A78">
            <w:pPr>
              <w:rPr>
                <w:rFonts w:ascii="Verdana" w:hAnsi="Verdana"/>
                <w:sz w:val="18"/>
                <w:szCs w:val="18"/>
              </w:rPr>
            </w:pPr>
            <w:r w:rsidRPr="00D44ECE">
              <w:rPr>
                <w:rFonts w:ascii="Verdana" w:hAnsi="Verdana"/>
                <w:sz w:val="18"/>
                <w:szCs w:val="18"/>
              </w:rPr>
              <w:t>Total</w:t>
            </w:r>
          </w:p>
        </w:tc>
      </w:tr>
      <w:tr w:rsidR="00254A78" w:rsidRPr="00A901F4" w:rsidTr="00891D2C">
        <w:tc>
          <w:tcPr>
            <w:tcW w:w="2943" w:type="dxa"/>
            <w:tcBorders>
              <w:bottom w:val="nil"/>
              <w:right w:val="single" w:sz="4" w:space="0" w:color="auto"/>
            </w:tcBorders>
          </w:tcPr>
          <w:p w:rsidR="00254A78" w:rsidRPr="00A901F4" w:rsidRDefault="00254A78" w:rsidP="00254A78">
            <w:pPr>
              <w:rPr>
                <w:rFonts w:ascii="Verdana" w:hAnsi="Verdana"/>
                <w:sz w:val="18"/>
                <w:szCs w:val="18"/>
              </w:rPr>
            </w:pPr>
            <w:r w:rsidRPr="00A901F4">
              <w:rPr>
                <w:rFonts w:ascii="Verdana" w:hAnsi="Verdana"/>
                <w:sz w:val="18"/>
                <w:szCs w:val="18"/>
              </w:rPr>
              <w:t>Vi kender FNÅ og ved, hvad FNÅ står for</w:t>
            </w:r>
          </w:p>
        </w:tc>
        <w:tc>
          <w:tcPr>
            <w:tcW w:w="1190" w:type="dxa"/>
            <w:tcBorders>
              <w:left w:val="single" w:sz="4" w:space="0" w:color="auto"/>
              <w:bottom w:val="nil"/>
            </w:tcBorders>
          </w:tcPr>
          <w:p w:rsidR="00254A78" w:rsidRPr="00A901F4" w:rsidRDefault="00254A78" w:rsidP="00254A78">
            <w:pPr>
              <w:rPr>
                <w:rFonts w:ascii="Verdana" w:hAnsi="Verdana"/>
                <w:sz w:val="18"/>
                <w:szCs w:val="18"/>
              </w:rPr>
            </w:pPr>
            <w:r w:rsidRPr="00A901F4">
              <w:rPr>
                <w:rFonts w:ascii="Verdana" w:hAnsi="Verdana"/>
                <w:sz w:val="18"/>
                <w:szCs w:val="18"/>
              </w:rPr>
              <w:t>7,3 %</w:t>
            </w:r>
          </w:p>
          <w:p w:rsidR="00254A78" w:rsidRPr="00A901F4" w:rsidRDefault="00254A78" w:rsidP="00254A78">
            <w:pPr>
              <w:rPr>
                <w:rFonts w:ascii="Verdana" w:hAnsi="Verdana"/>
                <w:sz w:val="18"/>
                <w:szCs w:val="18"/>
              </w:rPr>
            </w:pPr>
            <w:r w:rsidRPr="00A901F4">
              <w:rPr>
                <w:rFonts w:ascii="Verdana" w:hAnsi="Verdana"/>
                <w:sz w:val="18"/>
                <w:szCs w:val="18"/>
              </w:rPr>
              <w:t>(7)</w:t>
            </w:r>
          </w:p>
        </w:tc>
        <w:tc>
          <w:tcPr>
            <w:tcW w:w="1191" w:type="dxa"/>
            <w:tcBorders>
              <w:bottom w:val="nil"/>
            </w:tcBorders>
          </w:tcPr>
          <w:p w:rsidR="00254A78" w:rsidRPr="00A901F4" w:rsidRDefault="00254A78" w:rsidP="00254A78">
            <w:pPr>
              <w:rPr>
                <w:rFonts w:ascii="Verdana" w:hAnsi="Verdana"/>
                <w:sz w:val="18"/>
                <w:szCs w:val="18"/>
              </w:rPr>
            </w:pPr>
            <w:r w:rsidRPr="00A901F4">
              <w:rPr>
                <w:rFonts w:ascii="Verdana" w:hAnsi="Verdana"/>
                <w:sz w:val="18"/>
                <w:szCs w:val="18"/>
              </w:rPr>
              <w:t>47,9 %</w:t>
            </w:r>
          </w:p>
          <w:p w:rsidR="00254A78" w:rsidRPr="00A901F4" w:rsidRDefault="00254A78" w:rsidP="00254A78">
            <w:pPr>
              <w:rPr>
                <w:rFonts w:ascii="Verdana" w:hAnsi="Verdana"/>
                <w:sz w:val="18"/>
                <w:szCs w:val="18"/>
              </w:rPr>
            </w:pPr>
            <w:r w:rsidRPr="00A901F4">
              <w:rPr>
                <w:rFonts w:ascii="Verdana" w:hAnsi="Verdana"/>
                <w:sz w:val="18"/>
                <w:szCs w:val="18"/>
              </w:rPr>
              <w:t>(46)</w:t>
            </w:r>
          </w:p>
        </w:tc>
        <w:tc>
          <w:tcPr>
            <w:tcW w:w="1191" w:type="dxa"/>
            <w:tcBorders>
              <w:bottom w:val="nil"/>
            </w:tcBorders>
          </w:tcPr>
          <w:p w:rsidR="00254A78" w:rsidRPr="00A901F4" w:rsidRDefault="00254A78" w:rsidP="00254A78">
            <w:pPr>
              <w:rPr>
                <w:rFonts w:ascii="Verdana" w:hAnsi="Verdana"/>
                <w:sz w:val="18"/>
                <w:szCs w:val="18"/>
              </w:rPr>
            </w:pPr>
            <w:r w:rsidRPr="00A901F4">
              <w:rPr>
                <w:rFonts w:ascii="Verdana" w:hAnsi="Verdana"/>
                <w:sz w:val="18"/>
                <w:szCs w:val="18"/>
              </w:rPr>
              <w:t>32,3 %</w:t>
            </w:r>
          </w:p>
          <w:p w:rsidR="00254A78" w:rsidRPr="00A901F4" w:rsidRDefault="00254A78" w:rsidP="00254A78">
            <w:pPr>
              <w:rPr>
                <w:rFonts w:ascii="Verdana" w:hAnsi="Verdana"/>
                <w:sz w:val="18"/>
                <w:szCs w:val="18"/>
              </w:rPr>
            </w:pPr>
            <w:r w:rsidRPr="00A901F4">
              <w:rPr>
                <w:rFonts w:ascii="Verdana" w:hAnsi="Verdana"/>
                <w:sz w:val="18"/>
                <w:szCs w:val="18"/>
              </w:rPr>
              <w:t>(31)</w:t>
            </w:r>
          </w:p>
        </w:tc>
        <w:tc>
          <w:tcPr>
            <w:tcW w:w="1191" w:type="dxa"/>
            <w:tcBorders>
              <w:bottom w:val="nil"/>
            </w:tcBorders>
          </w:tcPr>
          <w:p w:rsidR="00254A78" w:rsidRPr="00A901F4" w:rsidRDefault="00254A78" w:rsidP="00254A78">
            <w:pPr>
              <w:rPr>
                <w:rFonts w:ascii="Verdana" w:hAnsi="Verdana"/>
                <w:sz w:val="18"/>
                <w:szCs w:val="18"/>
              </w:rPr>
            </w:pPr>
            <w:r w:rsidRPr="00A901F4">
              <w:rPr>
                <w:rFonts w:ascii="Verdana" w:hAnsi="Verdana"/>
                <w:sz w:val="18"/>
                <w:szCs w:val="18"/>
              </w:rPr>
              <w:t>11,5 %</w:t>
            </w:r>
          </w:p>
          <w:p w:rsidR="00254A78" w:rsidRPr="00A901F4" w:rsidRDefault="00254A78" w:rsidP="00254A78">
            <w:pPr>
              <w:rPr>
                <w:rFonts w:ascii="Verdana" w:hAnsi="Verdana"/>
                <w:sz w:val="18"/>
                <w:szCs w:val="18"/>
              </w:rPr>
            </w:pPr>
            <w:r w:rsidRPr="00A901F4">
              <w:rPr>
                <w:rFonts w:ascii="Verdana" w:hAnsi="Verdana"/>
                <w:sz w:val="18"/>
                <w:szCs w:val="18"/>
              </w:rPr>
              <w:t>(11)</w:t>
            </w:r>
          </w:p>
        </w:tc>
        <w:tc>
          <w:tcPr>
            <w:tcW w:w="1191" w:type="dxa"/>
            <w:tcBorders>
              <w:bottom w:val="nil"/>
              <w:right w:val="single" w:sz="4" w:space="0" w:color="auto"/>
            </w:tcBorders>
          </w:tcPr>
          <w:p w:rsidR="00254A78" w:rsidRPr="00A901F4" w:rsidRDefault="00254A78" w:rsidP="00254A78">
            <w:pPr>
              <w:rPr>
                <w:rFonts w:ascii="Verdana" w:hAnsi="Verdana"/>
                <w:sz w:val="18"/>
                <w:szCs w:val="18"/>
              </w:rPr>
            </w:pPr>
            <w:r w:rsidRPr="00A901F4">
              <w:rPr>
                <w:rFonts w:ascii="Verdana" w:hAnsi="Verdana"/>
                <w:sz w:val="18"/>
                <w:szCs w:val="18"/>
              </w:rPr>
              <w:t>1,0 %</w:t>
            </w:r>
          </w:p>
          <w:p w:rsidR="00254A78" w:rsidRPr="00A901F4" w:rsidRDefault="00254A78" w:rsidP="00254A78">
            <w:pPr>
              <w:rPr>
                <w:rFonts w:ascii="Verdana" w:hAnsi="Verdana"/>
                <w:sz w:val="18"/>
                <w:szCs w:val="18"/>
              </w:rPr>
            </w:pPr>
            <w:r w:rsidRPr="00A901F4">
              <w:rPr>
                <w:rFonts w:ascii="Verdana" w:hAnsi="Verdana"/>
                <w:sz w:val="18"/>
                <w:szCs w:val="18"/>
              </w:rPr>
              <w:t>(1)</w:t>
            </w:r>
          </w:p>
        </w:tc>
        <w:tc>
          <w:tcPr>
            <w:tcW w:w="875" w:type="dxa"/>
            <w:tcBorders>
              <w:left w:val="single" w:sz="4" w:space="0" w:color="auto"/>
              <w:bottom w:val="nil"/>
            </w:tcBorders>
          </w:tcPr>
          <w:p w:rsidR="00254A78" w:rsidRPr="00A901F4" w:rsidRDefault="00254A78" w:rsidP="00254A78">
            <w:pPr>
              <w:rPr>
                <w:rFonts w:ascii="Verdana" w:hAnsi="Verdana"/>
                <w:sz w:val="18"/>
                <w:szCs w:val="18"/>
              </w:rPr>
            </w:pPr>
            <w:r w:rsidRPr="00A901F4">
              <w:rPr>
                <w:rFonts w:ascii="Verdana" w:hAnsi="Verdana"/>
                <w:sz w:val="18"/>
                <w:szCs w:val="18"/>
              </w:rPr>
              <w:t>100 %</w:t>
            </w:r>
          </w:p>
          <w:p w:rsidR="00254A78" w:rsidRPr="00A901F4" w:rsidRDefault="00254A78" w:rsidP="00254A78">
            <w:pPr>
              <w:rPr>
                <w:rFonts w:ascii="Verdana" w:hAnsi="Verdana"/>
                <w:sz w:val="18"/>
                <w:szCs w:val="18"/>
              </w:rPr>
            </w:pPr>
            <w:r w:rsidRPr="00A901F4">
              <w:rPr>
                <w:rFonts w:ascii="Verdana" w:hAnsi="Verdana"/>
                <w:sz w:val="18"/>
                <w:szCs w:val="18"/>
              </w:rPr>
              <w:t>(96)</w:t>
            </w:r>
          </w:p>
          <w:p w:rsidR="00891D2C" w:rsidRPr="00A901F4" w:rsidRDefault="00891D2C" w:rsidP="00254A78">
            <w:pPr>
              <w:rPr>
                <w:rFonts w:ascii="Verdana" w:hAnsi="Verdana"/>
                <w:sz w:val="18"/>
                <w:szCs w:val="18"/>
              </w:rPr>
            </w:pPr>
          </w:p>
        </w:tc>
      </w:tr>
      <w:tr w:rsidR="00254A78" w:rsidRPr="00A901F4" w:rsidTr="00891D2C">
        <w:tc>
          <w:tcPr>
            <w:tcW w:w="2943" w:type="dxa"/>
            <w:tcBorders>
              <w:top w:val="nil"/>
              <w:right w:val="single" w:sz="4" w:space="0" w:color="auto"/>
            </w:tcBorders>
          </w:tcPr>
          <w:p w:rsidR="00254A78" w:rsidRPr="00A901F4" w:rsidRDefault="00254A78" w:rsidP="00254A78">
            <w:pPr>
              <w:rPr>
                <w:rFonts w:ascii="Verdana" w:hAnsi="Verdana"/>
                <w:sz w:val="18"/>
                <w:szCs w:val="18"/>
              </w:rPr>
            </w:pPr>
            <w:r w:rsidRPr="00A901F4">
              <w:rPr>
                <w:rFonts w:ascii="Verdana" w:hAnsi="Verdana"/>
                <w:sz w:val="18"/>
                <w:szCs w:val="18"/>
              </w:rPr>
              <w:t>Vi ønsker et større kendskab til FNÅ</w:t>
            </w:r>
          </w:p>
        </w:tc>
        <w:tc>
          <w:tcPr>
            <w:tcW w:w="1190" w:type="dxa"/>
            <w:tcBorders>
              <w:top w:val="nil"/>
              <w:left w:val="single" w:sz="4" w:space="0" w:color="auto"/>
            </w:tcBorders>
          </w:tcPr>
          <w:p w:rsidR="00254A78" w:rsidRPr="00A901F4" w:rsidRDefault="00DD17A0" w:rsidP="00254A78">
            <w:pPr>
              <w:rPr>
                <w:rFonts w:ascii="Verdana" w:hAnsi="Verdana"/>
                <w:sz w:val="18"/>
                <w:szCs w:val="18"/>
              </w:rPr>
            </w:pPr>
            <w:r w:rsidRPr="00A901F4">
              <w:rPr>
                <w:rFonts w:ascii="Verdana" w:hAnsi="Verdana"/>
                <w:sz w:val="18"/>
                <w:szCs w:val="18"/>
              </w:rPr>
              <w:t>17,7 %</w:t>
            </w:r>
          </w:p>
          <w:p w:rsidR="00DD17A0" w:rsidRPr="00A901F4" w:rsidRDefault="00DD17A0" w:rsidP="00254A78">
            <w:pPr>
              <w:rPr>
                <w:rFonts w:ascii="Verdana" w:hAnsi="Verdana"/>
                <w:sz w:val="18"/>
                <w:szCs w:val="18"/>
              </w:rPr>
            </w:pPr>
            <w:r w:rsidRPr="00A901F4">
              <w:rPr>
                <w:rFonts w:ascii="Verdana" w:hAnsi="Verdana"/>
                <w:sz w:val="18"/>
                <w:szCs w:val="18"/>
              </w:rPr>
              <w:t>(17)</w:t>
            </w:r>
          </w:p>
        </w:tc>
        <w:tc>
          <w:tcPr>
            <w:tcW w:w="1191" w:type="dxa"/>
            <w:tcBorders>
              <w:top w:val="nil"/>
            </w:tcBorders>
          </w:tcPr>
          <w:p w:rsidR="00254A78" w:rsidRPr="00A901F4" w:rsidRDefault="00DD17A0" w:rsidP="00254A78">
            <w:pPr>
              <w:rPr>
                <w:rFonts w:ascii="Verdana" w:hAnsi="Verdana"/>
                <w:sz w:val="18"/>
                <w:szCs w:val="18"/>
              </w:rPr>
            </w:pPr>
            <w:r w:rsidRPr="00A901F4">
              <w:rPr>
                <w:rFonts w:ascii="Verdana" w:hAnsi="Verdana"/>
                <w:sz w:val="18"/>
                <w:szCs w:val="18"/>
              </w:rPr>
              <w:t>44,8 %</w:t>
            </w:r>
          </w:p>
          <w:p w:rsidR="00DD17A0" w:rsidRPr="00A901F4" w:rsidRDefault="00DD17A0" w:rsidP="00254A78">
            <w:pPr>
              <w:rPr>
                <w:rFonts w:ascii="Verdana" w:hAnsi="Verdana"/>
                <w:sz w:val="18"/>
                <w:szCs w:val="18"/>
              </w:rPr>
            </w:pPr>
            <w:r w:rsidRPr="00A901F4">
              <w:rPr>
                <w:rFonts w:ascii="Verdana" w:hAnsi="Verdana"/>
                <w:sz w:val="18"/>
                <w:szCs w:val="18"/>
              </w:rPr>
              <w:t>(43)</w:t>
            </w:r>
          </w:p>
        </w:tc>
        <w:tc>
          <w:tcPr>
            <w:tcW w:w="1191" w:type="dxa"/>
            <w:tcBorders>
              <w:top w:val="nil"/>
            </w:tcBorders>
          </w:tcPr>
          <w:p w:rsidR="00254A78" w:rsidRPr="00A901F4" w:rsidRDefault="00DD17A0" w:rsidP="00254A78">
            <w:pPr>
              <w:rPr>
                <w:rFonts w:ascii="Verdana" w:hAnsi="Verdana"/>
                <w:sz w:val="18"/>
                <w:szCs w:val="18"/>
              </w:rPr>
            </w:pPr>
            <w:r w:rsidRPr="00A901F4">
              <w:rPr>
                <w:rFonts w:ascii="Verdana" w:hAnsi="Verdana"/>
                <w:sz w:val="18"/>
                <w:szCs w:val="18"/>
              </w:rPr>
              <w:t>22,9 %</w:t>
            </w:r>
          </w:p>
          <w:p w:rsidR="00DD17A0" w:rsidRPr="00A901F4" w:rsidRDefault="00DD17A0" w:rsidP="00254A78">
            <w:pPr>
              <w:rPr>
                <w:rFonts w:ascii="Verdana" w:hAnsi="Verdana"/>
                <w:sz w:val="18"/>
                <w:szCs w:val="18"/>
              </w:rPr>
            </w:pPr>
            <w:r w:rsidRPr="00A901F4">
              <w:rPr>
                <w:rFonts w:ascii="Verdana" w:hAnsi="Verdana"/>
                <w:sz w:val="18"/>
                <w:szCs w:val="18"/>
              </w:rPr>
              <w:t>(22)</w:t>
            </w:r>
          </w:p>
        </w:tc>
        <w:tc>
          <w:tcPr>
            <w:tcW w:w="1191" w:type="dxa"/>
            <w:tcBorders>
              <w:top w:val="nil"/>
            </w:tcBorders>
          </w:tcPr>
          <w:p w:rsidR="00254A78" w:rsidRPr="00A901F4" w:rsidRDefault="00DD17A0" w:rsidP="00254A78">
            <w:pPr>
              <w:rPr>
                <w:rFonts w:ascii="Verdana" w:hAnsi="Verdana"/>
                <w:sz w:val="18"/>
                <w:szCs w:val="18"/>
              </w:rPr>
            </w:pPr>
            <w:r w:rsidRPr="00A901F4">
              <w:rPr>
                <w:rFonts w:ascii="Verdana" w:hAnsi="Verdana"/>
                <w:sz w:val="18"/>
                <w:szCs w:val="18"/>
              </w:rPr>
              <w:t>4,2 %</w:t>
            </w:r>
          </w:p>
          <w:p w:rsidR="00DD17A0" w:rsidRPr="00A901F4" w:rsidRDefault="00DD17A0" w:rsidP="00254A78">
            <w:pPr>
              <w:rPr>
                <w:rFonts w:ascii="Verdana" w:hAnsi="Verdana"/>
                <w:sz w:val="18"/>
                <w:szCs w:val="18"/>
              </w:rPr>
            </w:pPr>
            <w:r w:rsidRPr="00A901F4">
              <w:rPr>
                <w:rFonts w:ascii="Verdana" w:hAnsi="Verdana"/>
                <w:sz w:val="18"/>
                <w:szCs w:val="18"/>
              </w:rPr>
              <w:t>(4)</w:t>
            </w:r>
          </w:p>
        </w:tc>
        <w:tc>
          <w:tcPr>
            <w:tcW w:w="1191" w:type="dxa"/>
            <w:tcBorders>
              <w:top w:val="nil"/>
              <w:right w:val="single" w:sz="4" w:space="0" w:color="auto"/>
            </w:tcBorders>
          </w:tcPr>
          <w:p w:rsidR="00254A78" w:rsidRPr="00A901F4" w:rsidRDefault="00DD17A0" w:rsidP="00254A78">
            <w:pPr>
              <w:rPr>
                <w:rFonts w:ascii="Verdana" w:hAnsi="Verdana"/>
                <w:sz w:val="18"/>
                <w:szCs w:val="18"/>
              </w:rPr>
            </w:pPr>
            <w:r w:rsidRPr="00A901F4">
              <w:rPr>
                <w:rFonts w:ascii="Verdana" w:hAnsi="Verdana"/>
                <w:sz w:val="18"/>
                <w:szCs w:val="18"/>
              </w:rPr>
              <w:t>10,4 %</w:t>
            </w:r>
          </w:p>
          <w:p w:rsidR="00DD17A0" w:rsidRPr="00A901F4" w:rsidRDefault="00DD17A0" w:rsidP="00254A78">
            <w:pPr>
              <w:rPr>
                <w:rFonts w:ascii="Verdana" w:hAnsi="Verdana"/>
                <w:sz w:val="18"/>
                <w:szCs w:val="18"/>
              </w:rPr>
            </w:pPr>
            <w:r w:rsidRPr="00A901F4">
              <w:rPr>
                <w:rFonts w:ascii="Verdana" w:hAnsi="Verdana"/>
                <w:sz w:val="18"/>
                <w:szCs w:val="18"/>
              </w:rPr>
              <w:t>(10)</w:t>
            </w:r>
          </w:p>
        </w:tc>
        <w:tc>
          <w:tcPr>
            <w:tcW w:w="875" w:type="dxa"/>
            <w:tcBorders>
              <w:top w:val="nil"/>
              <w:left w:val="single" w:sz="4" w:space="0" w:color="auto"/>
            </w:tcBorders>
          </w:tcPr>
          <w:p w:rsidR="00254A78" w:rsidRPr="00A901F4" w:rsidRDefault="00DD17A0" w:rsidP="00254A78">
            <w:pPr>
              <w:rPr>
                <w:rFonts w:ascii="Verdana" w:hAnsi="Verdana"/>
                <w:sz w:val="18"/>
                <w:szCs w:val="18"/>
              </w:rPr>
            </w:pPr>
            <w:r w:rsidRPr="00A901F4">
              <w:rPr>
                <w:rFonts w:ascii="Verdana" w:hAnsi="Verdana"/>
                <w:sz w:val="18"/>
                <w:szCs w:val="18"/>
              </w:rPr>
              <w:t>100 %</w:t>
            </w:r>
          </w:p>
          <w:p w:rsidR="00DD17A0" w:rsidRPr="00A901F4" w:rsidRDefault="00DD17A0" w:rsidP="00254A78">
            <w:pPr>
              <w:rPr>
                <w:rFonts w:ascii="Verdana" w:hAnsi="Verdana"/>
                <w:sz w:val="18"/>
                <w:szCs w:val="18"/>
              </w:rPr>
            </w:pPr>
            <w:r w:rsidRPr="00A901F4">
              <w:rPr>
                <w:rFonts w:ascii="Verdana" w:hAnsi="Verdana"/>
                <w:sz w:val="18"/>
                <w:szCs w:val="18"/>
              </w:rPr>
              <w:t>(96)</w:t>
            </w:r>
          </w:p>
          <w:p w:rsidR="00891D2C" w:rsidRPr="00A901F4" w:rsidRDefault="00891D2C" w:rsidP="00254A78">
            <w:pPr>
              <w:rPr>
                <w:rFonts w:ascii="Verdana" w:hAnsi="Verdana"/>
                <w:sz w:val="18"/>
                <w:szCs w:val="18"/>
              </w:rPr>
            </w:pPr>
          </w:p>
        </w:tc>
      </w:tr>
    </w:tbl>
    <w:p w:rsidR="00A901F4" w:rsidRPr="00A901F4" w:rsidRDefault="00A901F4" w:rsidP="00254A78">
      <w:pPr>
        <w:widowControl w:val="0"/>
        <w:autoSpaceDE w:val="0"/>
        <w:autoSpaceDN w:val="0"/>
        <w:adjustRightInd w:val="0"/>
        <w:rPr>
          <w:rFonts w:ascii="Verdana" w:hAnsi="Verdana" w:cs="Times New Roman"/>
        </w:rPr>
      </w:pPr>
    </w:p>
    <w:p w:rsidR="00A901F4" w:rsidRPr="00A901F4" w:rsidRDefault="00A901F4" w:rsidP="00254A78">
      <w:pPr>
        <w:widowControl w:val="0"/>
        <w:autoSpaceDE w:val="0"/>
        <w:autoSpaceDN w:val="0"/>
        <w:adjustRightInd w:val="0"/>
        <w:rPr>
          <w:rFonts w:ascii="Verdana" w:hAnsi="Verdana" w:cs="Times New Roman"/>
          <w:sz w:val="20"/>
          <w:szCs w:val="20"/>
        </w:rPr>
      </w:pPr>
      <w:r>
        <w:rPr>
          <w:rFonts w:ascii="Verdana" w:hAnsi="Verdana" w:cs="Times New Roman"/>
          <w:sz w:val="20"/>
          <w:szCs w:val="20"/>
        </w:rPr>
        <w:t>Af T</w:t>
      </w:r>
      <w:r w:rsidRPr="00A901F4">
        <w:rPr>
          <w:rFonts w:ascii="Verdana" w:hAnsi="Verdana" w:cs="Times New Roman"/>
          <w:sz w:val="20"/>
          <w:szCs w:val="20"/>
        </w:rPr>
        <w:t>abel</w:t>
      </w:r>
      <w:r>
        <w:rPr>
          <w:rFonts w:ascii="Verdana" w:hAnsi="Verdana" w:cs="Times New Roman"/>
          <w:sz w:val="20"/>
          <w:szCs w:val="20"/>
        </w:rPr>
        <w:t xml:space="preserve"> 6 ses det, at omkring 55 % af respondenterne angiver, at de enten ’meget enig’ eller ’enig’ i</w:t>
      </w:r>
      <w:r w:rsidR="00DA6A61">
        <w:rPr>
          <w:rFonts w:ascii="Verdana" w:hAnsi="Verdana" w:cs="Times New Roman"/>
          <w:sz w:val="20"/>
          <w:szCs w:val="20"/>
        </w:rPr>
        <w:t>,</w:t>
      </w:r>
      <w:r>
        <w:rPr>
          <w:rFonts w:ascii="Verdana" w:hAnsi="Verdana" w:cs="Times New Roman"/>
          <w:sz w:val="20"/>
          <w:szCs w:val="20"/>
        </w:rPr>
        <w:t xml:space="preserve"> at de kender FNÅ </w:t>
      </w:r>
      <w:r w:rsidR="005C2D51">
        <w:rPr>
          <w:rFonts w:ascii="Verdana" w:hAnsi="Verdana" w:cs="Times New Roman"/>
          <w:sz w:val="20"/>
          <w:szCs w:val="20"/>
        </w:rPr>
        <w:t xml:space="preserve">og ved, hvad </w:t>
      </w:r>
      <w:r w:rsidR="00DA6A61">
        <w:rPr>
          <w:rFonts w:ascii="Verdana" w:hAnsi="Verdana" w:cs="Times New Roman"/>
          <w:sz w:val="20"/>
          <w:szCs w:val="20"/>
        </w:rPr>
        <w:t>FNÅ</w:t>
      </w:r>
      <w:r w:rsidR="005C2D51">
        <w:rPr>
          <w:rFonts w:ascii="Verdana" w:hAnsi="Verdana" w:cs="Times New Roman"/>
          <w:sz w:val="20"/>
          <w:szCs w:val="20"/>
        </w:rPr>
        <w:t xml:space="preserve"> står for.</w:t>
      </w:r>
      <w:r>
        <w:rPr>
          <w:rFonts w:ascii="Verdana" w:hAnsi="Verdana" w:cs="Times New Roman"/>
          <w:sz w:val="20"/>
          <w:szCs w:val="20"/>
        </w:rPr>
        <w:t xml:space="preserve"> </w:t>
      </w:r>
      <w:r w:rsidR="005C2D51">
        <w:rPr>
          <w:rFonts w:ascii="Verdana" w:hAnsi="Verdana" w:cs="Times New Roman"/>
          <w:sz w:val="20"/>
          <w:szCs w:val="20"/>
        </w:rPr>
        <w:t xml:space="preserve">Jf. nedenstående Tabel 7 er </w:t>
      </w:r>
      <w:proofErr w:type="gramStart"/>
      <w:r w:rsidR="005C2D51">
        <w:rPr>
          <w:rFonts w:ascii="Verdana" w:hAnsi="Verdana" w:cs="Times New Roman"/>
          <w:sz w:val="20"/>
          <w:szCs w:val="20"/>
        </w:rPr>
        <w:t xml:space="preserve">det  </w:t>
      </w:r>
      <w:r>
        <w:rPr>
          <w:rFonts w:ascii="Verdana" w:hAnsi="Verdana" w:cs="Times New Roman"/>
          <w:sz w:val="20"/>
          <w:szCs w:val="20"/>
        </w:rPr>
        <w:t>dagtilbudsbestyrelserne</w:t>
      </w:r>
      <w:proofErr w:type="gramEnd"/>
      <w:r>
        <w:rPr>
          <w:rFonts w:ascii="Verdana" w:hAnsi="Verdana" w:cs="Times New Roman"/>
          <w:sz w:val="20"/>
          <w:szCs w:val="20"/>
        </w:rPr>
        <w:t xml:space="preserve">, som </w:t>
      </w:r>
      <w:r w:rsidR="00DA6A61">
        <w:rPr>
          <w:rFonts w:ascii="Verdana" w:hAnsi="Verdana" w:cs="Times New Roman"/>
          <w:sz w:val="20"/>
          <w:szCs w:val="20"/>
        </w:rPr>
        <w:t xml:space="preserve">klart </w:t>
      </w:r>
      <w:r>
        <w:rPr>
          <w:rFonts w:ascii="Verdana" w:hAnsi="Verdana" w:cs="Times New Roman"/>
          <w:sz w:val="20"/>
          <w:szCs w:val="20"/>
        </w:rPr>
        <w:t>har det største kendskab til FNÅ</w:t>
      </w:r>
      <w:r w:rsidR="005C2D51">
        <w:rPr>
          <w:rFonts w:ascii="Verdana" w:hAnsi="Verdana" w:cs="Times New Roman"/>
          <w:sz w:val="20"/>
          <w:szCs w:val="20"/>
        </w:rPr>
        <w:t xml:space="preserve"> (næsten 70 % er ’meget enig’ eller ’enig’)</w:t>
      </w:r>
      <w:r>
        <w:rPr>
          <w:rFonts w:ascii="Verdana" w:hAnsi="Verdana" w:cs="Times New Roman"/>
          <w:sz w:val="20"/>
          <w:szCs w:val="20"/>
        </w:rPr>
        <w:t>, mens skolebestyrelserne og Fritids- og ungdomsbestyrelserne</w:t>
      </w:r>
      <w:r w:rsidR="005C2D51">
        <w:rPr>
          <w:rFonts w:ascii="Verdana" w:hAnsi="Verdana" w:cs="Times New Roman"/>
          <w:sz w:val="20"/>
          <w:szCs w:val="20"/>
        </w:rPr>
        <w:t xml:space="preserve"> har et noget lavere kendskab (hhv. 29 % og 40 % er ’meget enige’ eller ’enige’). Der er således samlet set et godt kendskab til FNÅ, men kendskabet er størst blandt formændene for dagtilbudsbestyrelserne. Godt 60 % af respondenterne er </w:t>
      </w:r>
      <w:r w:rsidR="000C7B93">
        <w:rPr>
          <w:rFonts w:ascii="Verdana" w:hAnsi="Verdana" w:cs="Times New Roman"/>
          <w:sz w:val="20"/>
          <w:szCs w:val="20"/>
        </w:rPr>
        <w:t>samtidig</w:t>
      </w:r>
      <w:r w:rsidR="005C2D51">
        <w:rPr>
          <w:rFonts w:ascii="Verdana" w:hAnsi="Verdana" w:cs="Times New Roman"/>
          <w:sz w:val="20"/>
          <w:szCs w:val="20"/>
        </w:rPr>
        <w:t xml:space="preserve"> også</w:t>
      </w:r>
      <w:r w:rsidR="000C7B93">
        <w:rPr>
          <w:rFonts w:ascii="Verdana" w:hAnsi="Verdana" w:cs="Times New Roman"/>
          <w:sz w:val="20"/>
          <w:szCs w:val="20"/>
        </w:rPr>
        <w:t xml:space="preserve"> ’meget enig’ eller ’enig</w:t>
      </w:r>
      <w:r w:rsidR="005C2D51">
        <w:rPr>
          <w:rFonts w:ascii="Verdana" w:hAnsi="Verdana" w:cs="Times New Roman"/>
          <w:sz w:val="20"/>
          <w:szCs w:val="20"/>
        </w:rPr>
        <w:t xml:space="preserve">’ i, at de ønsker et </w:t>
      </w:r>
      <w:r w:rsidR="005C2D51" w:rsidRPr="000C7B93">
        <w:rPr>
          <w:rFonts w:ascii="Verdana" w:hAnsi="Verdana" w:cs="Times New Roman"/>
          <w:i/>
          <w:sz w:val="20"/>
          <w:szCs w:val="20"/>
        </w:rPr>
        <w:t>større</w:t>
      </w:r>
      <w:r w:rsidR="005C2D51">
        <w:rPr>
          <w:rFonts w:ascii="Verdana" w:hAnsi="Verdana" w:cs="Times New Roman"/>
          <w:sz w:val="20"/>
          <w:szCs w:val="20"/>
        </w:rPr>
        <w:t xml:space="preserve"> kendskab til FNÅ. Dette ønske findes </w:t>
      </w:r>
      <w:r w:rsidR="00C542F2">
        <w:rPr>
          <w:rFonts w:ascii="Verdana" w:hAnsi="Verdana" w:cs="Times New Roman"/>
          <w:sz w:val="20"/>
          <w:szCs w:val="20"/>
        </w:rPr>
        <w:t xml:space="preserve">jf. Tabel 8 </w:t>
      </w:r>
      <w:r w:rsidR="005C2D51">
        <w:rPr>
          <w:rFonts w:ascii="Verdana" w:hAnsi="Verdana" w:cs="Times New Roman"/>
          <w:sz w:val="20"/>
          <w:szCs w:val="20"/>
        </w:rPr>
        <w:t xml:space="preserve">ca. i lige høj grad blandt alle grupper.  </w:t>
      </w:r>
      <w:r>
        <w:rPr>
          <w:rFonts w:ascii="Verdana" w:hAnsi="Verdana" w:cs="Times New Roman"/>
          <w:sz w:val="20"/>
          <w:szCs w:val="20"/>
        </w:rPr>
        <w:t xml:space="preserve"> </w:t>
      </w:r>
    </w:p>
    <w:p w:rsidR="00A901F4" w:rsidRDefault="00A901F4" w:rsidP="00891D2C">
      <w:pPr>
        <w:rPr>
          <w:rFonts w:ascii="Verdana" w:hAnsi="Verdana"/>
          <w:sz w:val="18"/>
          <w:szCs w:val="18"/>
        </w:rPr>
      </w:pPr>
    </w:p>
    <w:p w:rsidR="00A901F4" w:rsidRDefault="00A901F4" w:rsidP="00891D2C">
      <w:pPr>
        <w:rPr>
          <w:rFonts w:ascii="Verdana" w:hAnsi="Verdana"/>
          <w:sz w:val="18"/>
          <w:szCs w:val="18"/>
        </w:rPr>
      </w:pPr>
    </w:p>
    <w:p w:rsidR="00A748EF" w:rsidRPr="00891D2C" w:rsidRDefault="005277B4" w:rsidP="00891D2C">
      <w:pPr>
        <w:rPr>
          <w:rFonts w:ascii="Verdana" w:hAnsi="Verdana"/>
          <w:sz w:val="18"/>
          <w:szCs w:val="18"/>
        </w:rPr>
      </w:pPr>
      <w:r>
        <w:rPr>
          <w:rFonts w:ascii="Verdana" w:hAnsi="Verdana"/>
          <w:sz w:val="18"/>
          <w:szCs w:val="18"/>
        </w:rPr>
        <w:t>Figur 2</w:t>
      </w:r>
      <w:r w:rsidR="00891D2C" w:rsidRPr="00A748EF">
        <w:rPr>
          <w:rFonts w:ascii="Verdana" w:hAnsi="Verdana"/>
          <w:sz w:val="18"/>
          <w:szCs w:val="18"/>
        </w:rPr>
        <w:t xml:space="preserve">. </w:t>
      </w:r>
      <w:r w:rsidR="00891D2C">
        <w:rPr>
          <w:rFonts w:ascii="Verdana" w:hAnsi="Verdana"/>
          <w:sz w:val="18"/>
          <w:szCs w:val="18"/>
        </w:rPr>
        <w:t>Illustration af ’Kendskab til FN</w:t>
      </w:r>
      <w:r w:rsidR="00891D2C" w:rsidRPr="00A748EF">
        <w:rPr>
          <w:rFonts w:ascii="Verdana" w:hAnsi="Verdana"/>
          <w:sz w:val="18"/>
          <w:szCs w:val="18"/>
        </w:rPr>
        <w:t>Å’.</w:t>
      </w:r>
    </w:p>
    <w:p w:rsidR="00DD17A0" w:rsidRDefault="00C542F2" w:rsidP="00DD17A0">
      <w:pPr>
        <w:widowControl w:val="0"/>
        <w:autoSpaceDE w:val="0"/>
        <w:autoSpaceDN w:val="0"/>
        <w:adjustRightInd w:val="0"/>
        <w:rPr>
          <w:rFonts w:ascii="Times New Roman" w:hAnsi="Times New Roman" w:cs="Times New Roman"/>
          <w:lang w:val="en-US"/>
        </w:rPr>
      </w:pPr>
      <w:r>
        <w:rPr>
          <w:noProof/>
        </w:rPr>
        <w:drawing>
          <wp:inline distT="0" distB="0" distL="0" distR="0">
            <wp:extent cx="6116320" cy="3669669"/>
            <wp:effectExtent l="0" t="0" r="508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48EF" w:rsidRPr="00DD17A0" w:rsidRDefault="00A748EF" w:rsidP="00DD17A0">
      <w:pPr>
        <w:widowControl w:val="0"/>
        <w:autoSpaceDE w:val="0"/>
        <w:autoSpaceDN w:val="0"/>
        <w:adjustRightInd w:val="0"/>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DD17A0" w:rsidRPr="00D44ECE" w:rsidTr="00891D2C">
        <w:tc>
          <w:tcPr>
            <w:tcW w:w="9772" w:type="dxa"/>
            <w:gridSpan w:val="7"/>
            <w:tcBorders>
              <w:bottom w:val="single" w:sz="4" w:space="0" w:color="auto"/>
            </w:tcBorders>
          </w:tcPr>
          <w:p w:rsidR="002D4F7C" w:rsidRDefault="002D4F7C" w:rsidP="0047510B">
            <w:pPr>
              <w:rPr>
                <w:rFonts w:ascii="Verdana" w:hAnsi="Verdana"/>
                <w:sz w:val="18"/>
                <w:szCs w:val="18"/>
              </w:rPr>
            </w:pPr>
          </w:p>
          <w:p w:rsidR="002D4F7C" w:rsidRDefault="002D4F7C" w:rsidP="0047510B">
            <w:pPr>
              <w:rPr>
                <w:rFonts w:ascii="Verdana" w:hAnsi="Verdana"/>
                <w:sz w:val="18"/>
                <w:szCs w:val="18"/>
              </w:rPr>
            </w:pPr>
          </w:p>
          <w:p w:rsidR="001B2182" w:rsidRDefault="001B2182" w:rsidP="0047510B">
            <w:pPr>
              <w:rPr>
                <w:rFonts w:ascii="Verdana" w:hAnsi="Verdana"/>
                <w:sz w:val="18"/>
                <w:szCs w:val="18"/>
              </w:rPr>
            </w:pPr>
          </w:p>
          <w:p w:rsidR="001B2182" w:rsidRDefault="001B2182" w:rsidP="0047510B">
            <w:pPr>
              <w:rPr>
                <w:rFonts w:ascii="Verdana" w:hAnsi="Verdana"/>
                <w:sz w:val="18"/>
                <w:szCs w:val="18"/>
              </w:rPr>
            </w:pPr>
          </w:p>
          <w:p w:rsidR="001B2182" w:rsidRDefault="001B2182" w:rsidP="0047510B">
            <w:pPr>
              <w:rPr>
                <w:rFonts w:ascii="Verdana" w:hAnsi="Verdana"/>
                <w:sz w:val="18"/>
                <w:szCs w:val="18"/>
              </w:rPr>
            </w:pPr>
          </w:p>
          <w:p w:rsidR="001B2182" w:rsidRDefault="001B2182" w:rsidP="0047510B">
            <w:pPr>
              <w:rPr>
                <w:rFonts w:ascii="Verdana" w:hAnsi="Verdana"/>
                <w:sz w:val="18"/>
                <w:szCs w:val="18"/>
              </w:rPr>
            </w:pPr>
          </w:p>
          <w:p w:rsidR="001B2182" w:rsidRDefault="001B2182" w:rsidP="0047510B">
            <w:pPr>
              <w:rPr>
                <w:rFonts w:ascii="Verdana" w:hAnsi="Verdana"/>
                <w:sz w:val="18"/>
                <w:szCs w:val="18"/>
              </w:rPr>
            </w:pPr>
          </w:p>
          <w:p w:rsidR="00DD17A0" w:rsidRPr="002750B8" w:rsidRDefault="002750B8" w:rsidP="0047510B">
            <w:pPr>
              <w:rPr>
                <w:rFonts w:ascii="Verdana" w:hAnsi="Verdana"/>
                <w:sz w:val="18"/>
                <w:szCs w:val="18"/>
              </w:rPr>
            </w:pPr>
            <w:r>
              <w:rPr>
                <w:rFonts w:ascii="Verdana" w:hAnsi="Verdana"/>
                <w:sz w:val="18"/>
                <w:szCs w:val="18"/>
              </w:rPr>
              <w:lastRenderedPageBreak/>
              <w:t xml:space="preserve">Tabel 7. </w:t>
            </w:r>
            <w:r w:rsidR="00DD17A0">
              <w:rPr>
                <w:rFonts w:ascii="Verdana" w:hAnsi="Verdana"/>
                <w:sz w:val="18"/>
                <w:szCs w:val="18"/>
              </w:rPr>
              <w:t xml:space="preserve">Vi kender FNÅ og ved, hvad FNÅ står for </w:t>
            </w:r>
            <w:r w:rsidR="00DD17A0" w:rsidRPr="003B5585">
              <w:rPr>
                <w:rFonts w:ascii="Verdana" w:hAnsi="Verdana"/>
                <w:i/>
                <w:sz w:val="18"/>
                <w:szCs w:val="18"/>
              </w:rPr>
              <w:t>(fordelt på grupper)</w:t>
            </w:r>
            <w:r>
              <w:rPr>
                <w:rFonts w:ascii="Verdana" w:hAnsi="Verdana"/>
                <w:sz w:val="18"/>
                <w:szCs w:val="18"/>
              </w:rPr>
              <w:t>.</w:t>
            </w:r>
          </w:p>
        </w:tc>
      </w:tr>
      <w:tr w:rsidR="00DD17A0" w:rsidRPr="00D44ECE" w:rsidTr="00891D2C">
        <w:tc>
          <w:tcPr>
            <w:tcW w:w="2943" w:type="dxa"/>
            <w:tcBorders>
              <w:top w:val="single" w:sz="4" w:space="0" w:color="auto"/>
              <w:bottom w:val="single" w:sz="4" w:space="0" w:color="auto"/>
              <w:right w:val="single" w:sz="4" w:space="0" w:color="auto"/>
            </w:tcBorders>
          </w:tcPr>
          <w:p w:rsidR="00DD17A0" w:rsidRPr="00D44ECE" w:rsidRDefault="00DD17A0" w:rsidP="0047510B">
            <w:pPr>
              <w:rPr>
                <w:rFonts w:ascii="Verdana" w:hAnsi="Verdana"/>
                <w:sz w:val="18"/>
                <w:szCs w:val="18"/>
              </w:rPr>
            </w:pPr>
          </w:p>
        </w:tc>
        <w:tc>
          <w:tcPr>
            <w:tcW w:w="1190" w:type="dxa"/>
            <w:tcBorders>
              <w:top w:val="single" w:sz="4" w:space="0" w:color="auto"/>
              <w:left w:val="single" w:sz="4" w:space="0" w:color="auto"/>
              <w:bottom w:val="single" w:sz="4" w:space="0" w:color="auto"/>
              <w:right w:val="nil"/>
            </w:tcBorders>
          </w:tcPr>
          <w:p w:rsidR="00DD17A0" w:rsidRPr="00D44ECE" w:rsidRDefault="00DD17A0" w:rsidP="0047510B">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DD17A0" w:rsidRPr="00D44ECE" w:rsidRDefault="00DD17A0" w:rsidP="0047510B">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DD17A0" w:rsidRPr="00D44ECE" w:rsidRDefault="00DD17A0" w:rsidP="0047510B">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DD17A0" w:rsidRPr="00D44ECE" w:rsidRDefault="00DD17A0" w:rsidP="0047510B">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right w:val="single" w:sz="4" w:space="0" w:color="auto"/>
            </w:tcBorders>
          </w:tcPr>
          <w:p w:rsidR="00DD17A0" w:rsidRPr="00D44ECE" w:rsidRDefault="00DD17A0" w:rsidP="0047510B">
            <w:pPr>
              <w:rPr>
                <w:rFonts w:ascii="Verdana" w:hAnsi="Verdana"/>
                <w:sz w:val="18"/>
                <w:szCs w:val="18"/>
              </w:rPr>
            </w:pPr>
            <w:r w:rsidRPr="00D44ECE">
              <w:rPr>
                <w:rFonts w:ascii="Verdana" w:hAnsi="Verdana"/>
                <w:sz w:val="18"/>
                <w:szCs w:val="18"/>
              </w:rPr>
              <w:t>Ved ikke/ikke relevant</w:t>
            </w:r>
          </w:p>
        </w:tc>
        <w:tc>
          <w:tcPr>
            <w:tcW w:w="875" w:type="dxa"/>
            <w:tcBorders>
              <w:top w:val="single" w:sz="4" w:space="0" w:color="auto"/>
              <w:left w:val="single" w:sz="4" w:space="0" w:color="auto"/>
              <w:bottom w:val="single" w:sz="4" w:space="0" w:color="auto"/>
            </w:tcBorders>
          </w:tcPr>
          <w:p w:rsidR="00DD17A0" w:rsidRPr="00D44ECE" w:rsidRDefault="00DD17A0" w:rsidP="0047510B">
            <w:pPr>
              <w:rPr>
                <w:rFonts w:ascii="Verdana" w:hAnsi="Verdana"/>
                <w:sz w:val="18"/>
                <w:szCs w:val="18"/>
              </w:rPr>
            </w:pPr>
            <w:r w:rsidRPr="00D44ECE">
              <w:rPr>
                <w:rFonts w:ascii="Verdana" w:hAnsi="Verdana"/>
                <w:sz w:val="18"/>
                <w:szCs w:val="18"/>
              </w:rPr>
              <w:t>Total</w:t>
            </w:r>
          </w:p>
        </w:tc>
      </w:tr>
      <w:tr w:rsidR="00DD17A0" w:rsidRPr="00D44ECE" w:rsidTr="00891D2C">
        <w:tc>
          <w:tcPr>
            <w:tcW w:w="2943" w:type="dxa"/>
            <w:tcBorders>
              <w:top w:val="single" w:sz="4" w:space="0" w:color="auto"/>
              <w:bottom w:val="nil"/>
              <w:right w:val="single" w:sz="4" w:space="0" w:color="auto"/>
            </w:tcBorders>
          </w:tcPr>
          <w:p w:rsidR="00DD17A0" w:rsidRPr="00D44ECE" w:rsidRDefault="00DD17A0" w:rsidP="0047510B">
            <w:pPr>
              <w:rPr>
                <w:rFonts w:ascii="Verdana" w:hAnsi="Verdana"/>
                <w:sz w:val="18"/>
                <w:szCs w:val="18"/>
              </w:rPr>
            </w:pPr>
            <w:r>
              <w:rPr>
                <w:rFonts w:ascii="Verdana" w:hAnsi="Verdana"/>
                <w:sz w:val="18"/>
                <w:szCs w:val="18"/>
              </w:rPr>
              <w:t>Dagtilbudsbestyrelse</w:t>
            </w:r>
          </w:p>
        </w:tc>
        <w:tc>
          <w:tcPr>
            <w:tcW w:w="1190" w:type="dxa"/>
            <w:tcBorders>
              <w:top w:val="single" w:sz="4" w:space="0" w:color="auto"/>
              <w:left w:val="single" w:sz="4" w:space="0" w:color="auto"/>
              <w:bottom w:val="nil"/>
              <w:right w:val="nil"/>
            </w:tcBorders>
          </w:tcPr>
          <w:p w:rsidR="00DD17A0" w:rsidRDefault="0047510B" w:rsidP="0047510B">
            <w:pPr>
              <w:rPr>
                <w:rFonts w:ascii="Verdana" w:hAnsi="Verdana"/>
                <w:sz w:val="18"/>
                <w:szCs w:val="18"/>
              </w:rPr>
            </w:pPr>
            <w:r>
              <w:rPr>
                <w:rFonts w:ascii="Verdana" w:hAnsi="Verdana"/>
                <w:sz w:val="18"/>
                <w:szCs w:val="18"/>
              </w:rPr>
              <w:t>10,9 %</w:t>
            </w:r>
          </w:p>
          <w:p w:rsidR="0047510B" w:rsidRPr="00D44ECE" w:rsidRDefault="0047510B" w:rsidP="0047510B">
            <w:pPr>
              <w:rPr>
                <w:rFonts w:ascii="Verdana" w:hAnsi="Verdana"/>
                <w:sz w:val="18"/>
                <w:szCs w:val="18"/>
              </w:rPr>
            </w:pPr>
            <w:r>
              <w:rPr>
                <w:rFonts w:ascii="Verdana" w:hAnsi="Verdana"/>
                <w:sz w:val="18"/>
                <w:szCs w:val="18"/>
              </w:rPr>
              <w:t>(6)</w:t>
            </w:r>
          </w:p>
        </w:tc>
        <w:tc>
          <w:tcPr>
            <w:tcW w:w="1191" w:type="dxa"/>
            <w:tcBorders>
              <w:top w:val="single" w:sz="4" w:space="0" w:color="auto"/>
              <w:left w:val="nil"/>
              <w:bottom w:val="nil"/>
              <w:right w:val="nil"/>
            </w:tcBorders>
          </w:tcPr>
          <w:p w:rsidR="00DD17A0" w:rsidRDefault="0047510B" w:rsidP="0047510B">
            <w:pPr>
              <w:rPr>
                <w:rFonts w:ascii="Verdana" w:hAnsi="Verdana"/>
                <w:sz w:val="18"/>
                <w:szCs w:val="18"/>
              </w:rPr>
            </w:pPr>
            <w:r>
              <w:rPr>
                <w:rFonts w:ascii="Verdana" w:hAnsi="Verdana"/>
                <w:sz w:val="18"/>
                <w:szCs w:val="18"/>
              </w:rPr>
              <w:t>58,2 %</w:t>
            </w:r>
          </w:p>
          <w:p w:rsidR="0047510B" w:rsidRPr="00D44ECE" w:rsidRDefault="0047510B" w:rsidP="0047510B">
            <w:pPr>
              <w:rPr>
                <w:rFonts w:ascii="Verdana" w:hAnsi="Verdana"/>
                <w:sz w:val="18"/>
                <w:szCs w:val="18"/>
              </w:rPr>
            </w:pPr>
            <w:r>
              <w:rPr>
                <w:rFonts w:ascii="Verdana" w:hAnsi="Verdana"/>
                <w:sz w:val="18"/>
                <w:szCs w:val="18"/>
              </w:rPr>
              <w:t>(32)</w:t>
            </w:r>
          </w:p>
        </w:tc>
        <w:tc>
          <w:tcPr>
            <w:tcW w:w="1191" w:type="dxa"/>
            <w:tcBorders>
              <w:top w:val="single" w:sz="4" w:space="0" w:color="auto"/>
              <w:left w:val="nil"/>
              <w:bottom w:val="nil"/>
              <w:right w:val="nil"/>
            </w:tcBorders>
          </w:tcPr>
          <w:p w:rsidR="00DD17A0" w:rsidRDefault="0047510B" w:rsidP="0047510B">
            <w:pPr>
              <w:rPr>
                <w:rFonts w:ascii="Verdana" w:hAnsi="Verdana"/>
                <w:sz w:val="18"/>
                <w:szCs w:val="18"/>
              </w:rPr>
            </w:pPr>
            <w:r>
              <w:rPr>
                <w:rFonts w:ascii="Verdana" w:hAnsi="Verdana"/>
                <w:sz w:val="18"/>
                <w:szCs w:val="18"/>
              </w:rPr>
              <w:t>25,5 %</w:t>
            </w:r>
          </w:p>
          <w:p w:rsidR="0047510B" w:rsidRPr="00D44ECE" w:rsidRDefault="0047510B" w:rsidP="0047510B">
            <w:pPr>
              <w:rPr>
                <w:rFonts w:ascii="Verdana" w:hAnsi="Verdana"/>
                <w:sz w:val="18"/>
                <w:szCs w:val="18"/>
              </w:rPr>
            </w:pPr>
            <w:r>
              <w:rPr>
                <w:rFonts w:ascii="Verdana" w:hAnsi="Verdana"/>
                <w:sz w:val="18"/>
                <w:szCs w:val="18"/>
              </w:rPr>
              <w:t>(14)</w:t>
            </w:r>
          </w:p>
        </w:tc>
        <w:tc>
          <w:tcPr>
            <w:tcW w:w="1191" w:type="dxa"/>
            <w:tcBorders>
              <w:top w:val="single" w:sz="4" w:space="0" w:color="auto"/>
              <w:left w:val="nil"/>
              <w:bottom w:val="nil"/>
              <w:right w:val="nil"/>
            </w:tcBorders>
          </w:tcPr>
          <w:p w:rsidR="00DD17A0" w:rsidRDefault="0047510B" w:rsidP="0047510B">
            <w:pPr>
              <w:rPr>
                <w:rFonts w:ascii="Verdana" w:hAnsi="Verdana"/>
                <w:sz w:val="18"/>
                <w:szCs w:val="18"/>
              </w:rPr>
            </w:pPr>
            <w:r>
              <w:rPr>
                <w:rFonts w:ascii="Verdana" w:hAnsi="Verdana"/>
                <w:sz w:val="18"/>
                <w:szCs w:val="18"/>
              </w:rPr>
              <w:t>5,5 %</w:t>
            </w:r>
          </w:p>
          <w:p w:rsidR="0047510B" w:rsidRPr="00D44ECE" w:rsidRDefault="0047510B" w:rsidP="0047510B">
            <w:pPr>
              <w:rPr>
                <w:rFonts w:ascii="Verdana" w:hAnsi="Verdana"/>
                <w:sz w:val="18"/>
                <w:szCs w:val="18"/>
              </w:rPr>
            </w:pPr>
            <w:r>
              <w:rPr>
                <w:rFonts w:ascii="Verdana" w:hAnsi="Verdana"/>
                <w:sz w:val="18"/>
                <w:szCs w:val="18"/>
              </w:rPr>
              <w:t>(3)</w:t>
            </w:r>
          </w:p>
        </w:tc>
        <w:tc>
          <w:tcPr>
            <w:tcW w:w="1191" w:type="dxa"/>
            <w:tcBorders>
              <w:top w:val="single" w:sz="4" w:space="0" w:color="auto"/>
              <w:left w:val="nil"/>
              <w:bottom w:val="nil"/>
              <w:right w:val="single" w:sz="4" w:space="0" w:color="auto"/>
            </w:tcBorders>
          </w:tcPr>
          <w:p w:rsidR="00DD17A0" w:rsidRDefault="0047510B" w:rsidP="0047510B">
            <w:pPr>
              <w:rPr>
                <w:rFonts w:ascii="Verdana" w:hAnsi="Verdana"/>
                <w:sz w:val="18"/>
                <w:szCs w:val="18"/>
              </w:rPr>
            </w:pPr>
            <w:r>
              <w:rPr>
                <w:rFonts w:ascii="Verdana" w:hAnsi="Verdana"/>
                <w:sz w:val="18"/>
                <w:szCs w:val="18"/>
              </w:rPr>
              <w:t>0,0 %</w:t>
            </w:r>
          </w:p>
          <w:p w:rsidR="0047510B" w:rsidRPr="00D44ECE" w:rsidRDefault="0047510B" w:rsidP="0047510B">
            <w:pPr>
              <w:rPr>
                <w:rFonts w:ascii="Verdana" w:hAnsi="Verdana"/>
                <w:sz w:val="18"/>
                <w:szCs w:val="18"/>
              </w:rPr>
            </w:pPr>
            <w:r>
              <w:rPr>
                <w:rFonts w:ascii="Verdana" w:hAnsi="Verdana"/>
                <w:sz w:val="18"/>
                <w:szCs w:val="18"/>
              </w:rPr>
              <w:t>(0)</w:t>
            </w:r>
          </w:p>
        </w:tc>
        <w:tc>
          <w:tcPr>
            <w:tcW w:w="875" w:type="dxa"/>
            <w:tcBorders>
              <w:top w:val="single" w:sz="4" w:space="0" w:color="auto"/>
              <w:left w:val="single" w:sz="4" w:space="0" w:color="auto"/>
              <w:bottom w:val="nil"/>
            </w:tcBorders>
          </w:tcPr>
          <w:p w:rsidR="00DD17A0" w:rsidRDefault="0047510B" w:rsidP="0047510B">
            <w:pPr>
              <w:rPr>
                <w:rFonts w:ascii="Verdana" w:hAnsi="Verdana"/>
                <w:sz w:val="18"/>
                <w:szCs w:val="18"/>
              </w:rPr>
            </w:pPr>
            <w:r>
              <w:rPr>
                <w:rFonts w:ascii="Verdana" w:hAnsi="Verdana"/>
                <w:sz w:val="18"/>
                <w:szCs w:val="18"/>
              </w:rPr>
              <w:t>100 %</w:t>
            </w:r>
          </w:p>
          <w:p w:rsidR="0047510B" w:rsidRDefault="0047510B" w:rsidP="0047510B">
            <w:pPr>
              <w:rPr>
                <w:rFonts w:ascii="Verdana" w:hAnsi="Verdana"/>
                <w:sz w:val="18"/>
                <w:szCs w:val="18"/>
              </w:rPr>
            </w:pPr>
            <w:r>
              <w:rPr>
                <w:rFonts w:ascii="Verdana" w:hAnsi="Verdana"/>
                <w:sz w:val="18"/>
                <w:szCs w:val="18"/>
              </w:rPr>
              <w:t>(55)</w:t>
            </w:r>
          </w:p>
          <w:p w:rsidR="00891D2C" w:rsidRPr="00D44ECE" w:rsidRDefault="00891D2C" w:rsidP="0047510B">
            <w:pPr>
              <w:rPr>
                <w:rFonts w:ascii="Verdana" w:hAnsi="Verdana"/>
                <w:sz w:val="18"/>
                <w:szCs w:val="18"/>
              </w:rPr>
            </w:pPr>
          </w:p>
        </w:tc>
      </w:tr>
      <w:tr w:rsidR="00DD17A0" w:rsidRPr="00D44ECE" w:rsidTr="00891D2C">
        <w:tc>
          <w:tcPr>
            <w:tcW w:w="2943" w:type="dxa"/>
            <w:tcBorders>
              <w:top w:val="nil"/>
              <w:bottom w:val="nil"/>
              <w:right w:val="single" w:sz="4" w:space="0" w:color="auto"/>
            </w:tcBorders>
          </w:tcPr>
          <w:p w:rsidR="00DD17A0" w:rsidRPr="00D44ECE" w:rsidRDefault="00DD17A0" w:rsidP="0047510B">
            <w:pPr>
              <w:rPr>
                <w:rFonts w:ascii="Verdana" w:hAnsi="Verdana"/>
                <w:sz w:val="18"/>
                <w:szCs w:val="18"/>
              </w:rPr>
            </w:pPr>
            <w:r>
              <w:rPr>
                <w:rFonts w:ascii="Verdana" w:hAnsi="Verdana"/>
                <w:sz w:val="18"/>
                <w:szCs w:val="18"/>
              </w:rPr>
              <w:t>Skolebestyrelse</w:t>
            </w:r>
          </w:p>
        </w:tc>
        <w:tc>
          <w:tcPr>
            <w:tcW w:w="1190" w:type="dxa"/>
            <w:tcBorders>
              <w:top w:val="nil"/>
              <w:left w:val="single" w:sz="4" w:space="0" w:color="auto"/>
              <w:bottom w:val="nil"/>
              <w:right w:val="nil"/>
            </w:tcBorders>
          </w:tcPr>
          <w:p w:rsidR="00DD17A0" w:rsidRDefault="000A3D61" w:rsidP="0047510B">
            <w:pPr>
              <w:rPr>
                <w:rFonts w:ascii="Verdana" w:hAnsi="Verdana"/>
                <w:sz w:val="18"/>
                <w:szCs w:val="18"/>
              </w:rPr>
            </w:pPr>
            <w:r>
              <w:rPr>
                <w:rFonts w:ascii="Verdana" w:hAnsi="Verdana"/>
                <w:sz w:val="18"/>
                <w:szCs w:val="18"/>
              </w:rPr>
              <w:t>0,0 %</w:t>
            </w:r>
          </w:p>
          <w:p w:rsidR="000A3D61" w:rsidRPr="00D44ECE" w:rsidRDefault="000A3D61" w:rsidP="0047510B">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DD17A0" w:rsidRDefault="000A3D61" w:rsidP="0047510B">
            <w:pPr>
              <w:rPr>
                <w:rFonts w:ascii="Verdana" w:hAnsi="Verdana"/>
                <w:sz w:val="18"/>
                <w:szCs w:val="18"/>
              </w:rPr>
            </w:pPr>
            <w:r>
              <w:rPr>
                <w:rFonts w:ascii="Verdana" w:hAnsi="Verdana"/>
                <w:sz w:val="18"/>
                <w:szCs w:val="18"/>
              </w:rPr>
              <w:t>29,0 %</w:t>
            </w:r>
          </w:p>
          <w:p w:rsidR="000A3D61" w:rsidRPr="00D44ECE" w:rsidRDefault="000A3D61" w:rsidP="0047510B">
            <w:pPr>
              <w:rPr>
                <w:rFonts w:ascii="Verdana" w:hAnsi="Verdana"/>
                <w:sz w:val="18"/>
                <w:szCs w:val="18"/>
              </w:rPr>
            </w:pPr>
            <w:r>
              <w:rPr>
                <w:rFonts w:ascii="Verdana" w:hAnsi="Verdana"/>
                <w:sz w:val="18"/>
                <w:szCs w:val="18"/>
              </w:rPr>
              <w:t>(9)</w:t>
            </w:r>
          </w:p>
        </w:tc>
        <w:tc>
          <w:tcPr>
            <w:tcW w:w="1191" w:type="dxa"/>
            <w:tcBorders>
              <w:top w:val="nil"/>
              <w:left w:val="nil"/>
              <w:bottom w:val="nil"/>
              <w:right w:val="nil"/>
            </w:tcBorders>
          </w:tcPr>
          <w:p w:rsidR="00DD17A0" w:rsidRDefault="000A3D61" w:rsidP="0047510B">
            <w:pPr>
              <w:rPr>
                <w:rFonts w:ascii="Verdana" w:hAnsi="Verdana"/>
                <w:sz w:val="18"/>
                <w:szCs w:val="18"/>
              </w:rPr>
            </w:pPr>
            <w:r>
              <w:rPr>
                <w:rFonts w:ascii="Verdana" w:hAnsi="Verdana"/>
                <w:sz w:val="18"/>
                <w:szCs w:val="18"/>
              </w:rPr>
              <w:t>45,2 %</w:t>
            </w:r>
          </w:p>
          <w:p w:rsidR="000A3D61" w:rsidRPr="00D44ECE" w:rsidRDefault="000A3D61" w:rsidP="0047510B">
            <w:pPr>
              <w:rPr>
                <w:rFonts w:ascii="Verdana" w:hAnsi="Verdana"/>
                <w:sz w:val="18"/>
                <w:szCs w:val="18"/>
              </w:rPr>
            </w:pPr>
            <w:r>
              <w:rPr>
                <w:rFonts w:ascii="Verdana" w:hAnsi="Verdana"/>
                <w:sz w:val="18"/>
                <w:szCs w:val="18"/>
              </w:rPr>
              <w:t>(14)</w:t>
            </w:r>
          </w:p>
        </w:tc>
        <w:tc>
          <w:tcPr>
            <w:tcW w:w="1191" w:type="dxa"/>
            <w:tcBorders>
              <w:top w:val="nil"/>
              <w:left w:val="nil"/>
              <w:bottom w:val="nil"/>
              <w:right w:val="nil"/>
            </w:tcBorders>
          </w:tcPr>
          <w:p w:rsidR="00DD17A0" w:rsidRDefault="000A3D61" w:rsidP="0047510B">
            <w:pPr>
              <w:rPr>
                <w:rFonts w:ascii="Verdana" w:hAnsi="Verdana"/>
                <w:sz w:val="18"/>
                <w:szCs w:val="18"/>
              </w:rPr>
            </w:pPr>
            <w:r>
              <w:rPr>
                <w:rFonts w:ascii="Verdana" w:hAnsi="Verdana"/>
                <w:sz w:val="18"/>
                <w:szCs w:val="18"/>
              </w:rPr>
              <w:t>25,8 %</w:t>
            </w:r>
          </w:p>
          <w:p w:rsidR="000A3D61" w:rsidRPr="00D44ECE" w:rsidRDefault="000A3D61" w:rsidP="0047510B">
            <w:pPr>
              <w:rPr>
                <w:rFonts w:ascii="Verdana" w:hAnsi="Verdana"/>
                <w:sz w:val="18"/>
                <w:szCs w:val="18"/>
              </w:rPr>
            </w:pPr>
            <w:r>
              <w:rPr>
                <w:rFonts w:ascii="Verdana" w:hAnsi="Verdana"/>
                <w:sz w:val="18"/>
                <w:szCs w:val="18"/>
              </w:rPr>
              <w:t>(8)</w:t>
            </w:r>
          </w:p>
        </w:tc>
        <w:tc>
          <w:tcPr>
            <w:tcW w:w="1191" w:type="dxa"/>
            <w:tcBorders>
              <w:top w:val="nil"/>
              <w:left w:val="nil"/>
              <w:bottom w:val="nil"/>
              <w:right w:val="single" w:sz="4" w:space="0" w:color="auto"/>
            </w:tcBorders>
          </w:tcPr>
          <w:p w:rsidR="00DD17A0" w:rsidRDefault="000A3D61" w:rsidP="0047510B">
            <w:pPr>
              <w:rPr>
                <w:rFonts w:ascii="Verdana" w:hAnsi="Verdana"/>
                <w:sz w:val="18"/>
                <w:szCs w:val="18"/>
              </w:rPr>
            </w:pPr>
            <w:r>
              <w:rPr>
                <w:rFonts w:ascii="Verdana" w:hAnsi="Verdana"/>
                <w:sz w:val="18"/>
                <w:szCs w:val="18"/>
              </w:rPr>
              <w:t>0,0 %</w:t>
            </w:r>
          </w:p>
          <w:p w:rsidR="000A3D61" w:rsidRPr="00D44ECE" w:rsidRDefault="000A3D61" w:rsidP="0047510B">
            <w:pPr>
              <w:rPr>
                <w:rFonts w:ascii="Verdana" w:hAnsi="Verdana"/>
                <w:sz w:val="18"/>
                <w:szCs w:val="18"/>
              </w:rPr>
            </w:pPr>
            <w:r>
              <w:rPr>
                <w:rFonts w:ascii="Verdana" w:hAnsi="Verdana"/>
                <w:sz w:val="18"/>
                <w:szCs w:val="18"/>
              </w:rPr>
              <w:t>(0)</w:t>
            </w:r>
          </w:p>
        </w:tc>
        <w:tc>
          <w:tcPr>
            <w:tcW w:w="875" w:type="dxa"/>
            <w:tcBorders>
              <w:top w:val="nil"/>
              <w:left w:val="single" w:sz="4" w:space="0" w:color="auto"/>
              <w:bottom w:val="nil"/>
            </w:tcBorders>
          </w:tcPr>
          <w:p w:rsidR="00DD17A0" w:rsidRDefault="000A3D61" w:rsidP="0047510B">
            <w:pPr>
              <w:rPr>
                <w:rFonts w:ascii="Verdana" w:hAnsi="Verdana"/>
                <w:sz w:val="18"/>
                <w:szCs w:val="18"/>
              </w:rPr>
            </w:pPr>
            <w:r>
              <w:rPr>
                <w:rFonts w:ascii="Verdana" w:hAnsi="Verdana"/>
                <w:sz w:val="18"/>
                <w:szCs w:val="18"/>
              </w:rPr>
              <w:t>100 %</w:t>
            </w:r>
          </w:p>
          <w:p w:rsidR="000A3D61" w:rsidRDefault="000A3D61" w:rsidP="0047510B">
            <w:pPr>
              <w:rPr>
                <w:rFonts w:ascii="Verdana" w:hAnsi="Verdana"/>
                <w:sz w:val="18"/>
                <w:szCs w:val="18"/>
              </w:rPr>
            </w:pPr>
            <w:r>
              <w:rPr>
                <w:rFonts w:ascii="Verdana" w:hAnsi="Verdana"/>
                <w:sz w:val="18"/>
                <w:szCs w:val="18"/>
              </w:rPr>
              <w:t>(31)</w:t>
            </w:r>
          </w:p>
          <w:p w:rsidR="00891D2C" w:rsidRPr="00D44ECE" w:rsidRDefault="00891D2C" w:rsidP="0047510B">
            <w:pPr>
              <w:rPr>
                <w:rFonts w:ascii="Verdana" w:hAnsi="Verdana"/>
                <w:sz w:val="18"/>
                <w:szCs w:val="18"/>
              </w:rPr>
            </w:pPr>
          </w:p>
        </w:tc>
      </w:tr>
      <w:tr w:rsidR="00DD17A0" w:rsidRPr="00D44ECE" w:rsidTr="00891D2C">
        <w:tc>
          <w:tcPr>
            <w:tcW w:w="2943" w:type="dxa"/>
            <w:tcBorders>
              <w:top w:val="nil"/>
              <w:bottom w:val="nil"/>
              <w:right w:val="single" w:sz="4" w:space="0" w:color="auto"/>
            </w:tcBorders>
          </w:tcPr>
          <w:p w:rsidR="00DD17A0" w:rsidRPr="00D44ECE" w:rsidRDefault="00DD17A0" w:rsidP="0047510B">
            <w:pPr>
              <w:rPr>
                <w:rFonts w:ascii="Verdana" w:hAnsi="Verdana"/>
                <w:sz w:val="18"/>
                <w:szCs w:val="18"/>
              </w:rPr>
            </w:pPr>
            <w:r>
              <w:rPr>
                <w:rFonts w:ascii="Verdana" w:hAnsi="Verdana"/>
                <w:sz w:val="18"/>
                <w:szCs w:val="18"/>
              </w:rPr>
              <w:t>Fritids- og ungdomsbestyrelse</w:t>
            </w:r>
          </w:p>
        </w:tc>
        <w:tc>
          <w:tcPr>
            <w:tcW w:w="1190" w:type="dxa"/>
            <w:tcBorders>
              <w:top w:val="nil"/>
              <w:left w:val="single" w:sz="4" w:space="0" w:color="auto"/>
              <w:bottom w:val="nil"/>
              <w:right w:val="nil"/>
            </w:tcBorders>
          </w:tcPr>
          <w:p w:rsidR="00DD17A0" w:rsidRDefault="000A3D61" w:rsidP="0047510B">
            <w:pPr>
              <w:rPr>
                <w:rFonts w:ascii="Verdana" w:hAnsi="Verdana"/>
                <w:sz w:val="18"/>
                <w:szCs w:val="18"/>
              </w:rPr>
            </w:pPr>
            <w:r>
              <w:rPr>
                <w:rFonts w:ascii="Verdana" w:hAnsi="Verdana"/>
                <w:sz w:val="18"/>
                <w:szCs w:val="18"/>
              </w:rPr>
              <w:t>16,7 %</w:t>
            </w:r>
          </w:p>
          <w:p w:rsidR="000A3D61" w:rsidRPr="00D44ECE" w:rsidRDefault="000A3D61" w:rsidP="0047510B">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DD17A0" w:rsidRDefault="000A3D61" w:rsidP="0047510B">
            <w:pPr>
              <w:rPr>
                <w:rFonts w:ascii="Verdana" w:hAnsi="Verdana"/>
                <w:sz w:val="18"/>
                <w:szCs w:val="18"/>
              </w:rPr>
            </w:pPr>
            <w:r>
              <w:rPr>
                <w:rFonts w:ascii="Verdana" w:hAnsi="Verdana"/>
                <w:sz w:val="18"/>
                <w:szCs w:val="18"/>
              </w:rPr>
              <w:t>33,3 %</w:t>
            </w:r>
          </w:p>
          <w:p w:rsidR="000A3D61" w:rsidRPr="00D44ECE" w:rsidRDefault="000A3D61" w:rsidP="0047510B">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DD17A0" w:rsidRDefault="000A3D61" w:rsidP="0047510B">
            <w:pPr>
              <w:rPr>
                <w:rFonts w:ascii="Verdana" w:hAnsi="Verdana"/>
                <w:sz w:val="18"/>
                <w:szCs w:val="18"/>
              </w:rPr>
            </w:pPr>
            <w:r>
              <w:rPr>
                <w:rFonts w:ascii="Verdana" w:hAnsi="Verdana"/>
                <w:sz w:val="18"/>
                <w:szCs w:val="18"/>
              </w:rPr>
              <w:t>33,3 %</w:t>
            </w:r>
          </w:p>
          <w:p w:rsidR="000A3D61" w:rsidRPr="00D44ECE" w:rsidRDefault="000A3D61" w:rsidP="0047510B">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DD17A0" w:rsidRDefault="000A3D61" w:rsidP="0047510B">
            <w:pPr>
              <w:rPr>
                <w:rFonts w:ascii="Verdana" w:hAnsi="Verdana"/>
                <w:sz w:val="18"/>
                <w:szCs w:val="18"/>
              </w:rPr>
            </w:pPr>
            <w:r>
              <w:rPr>
                <w:rFonts w:ascii="Verdana" w:hAnsi="Verdana"/>
                <w:sz w:val="18"/>
                <w:szCs w:val="18"/>
              </w:rPr>
              <w:t>0,0 %</w:t>
            </w:r>
          </w:p>
          <w:p w:rsidR="000A3D61" w:rsidRPr="00D44ECE" w:rsidRDefault="000A3D61" w:rsidP="0047510B">
            <w:pPr>
              <w:rPr>
                <w:rFonts w:ascii="Verdana" w:hAnsi="Verdana"/>
                <w:sz w:val="18"/>
                <w:szCs w:val="18"/>
              </w:rPr>
            </w:pPr>
            <w:r>
              <w:rPr>
                <w:rFonts w:ascii="Verdana" w:hAnsi="Verdana"/>
                <w:sz w:val="18"/>
                <w:szCs w:val="18"/>
              </w:rPr>
              <w:t>(0)</w:t>
            </w:r>
          </w:p>
        </w:tc>
        <w:tc>
          <w:tcPr>
            <w:tcW w:w="1191" w:type="dxa"/>
            <w:tcBorders>
              <w:top w:val="nil"/>
              <w:left w:val="nil"/>
              <w:bottom w:val="nil"/>
              <w:right w:val="single" w:sz="4" w:space="0" w:color="auto"/>
            </w:tcBorders>
          </w:tcPr>
          <w:p w:rsidR="00DD17A0" w:rsidRDefault="000A3D61" w:rsidP="0047510B">
            <w:pPr>
              <w:rPr>
                <w:rFonts w:ascii="Verdana" w:hAnsi="Verdana"/>
                <w:sz w:val="18"/>
                <w:szCs w:val="18"/>
              </w:rPr>
            </w:pPr>
            <w:r>
              <w:rPr>
                <w:rFonts w:ascii="Verdana" w:hAnsi="Verdana"/>
                <w:sz w:val="18"/>
                <w:szCs w:val="18"/>
              </w:rPr>
              <w:t>16,7 %</w:t>
            </w:r>
          </w:p>
          <w:p w:rsidR="000A3D61" w:rsidRPr="00D44ECE" w:rsidRDefault="000A3D61" w:rsidP="0047510B">
            <w:pPr>
              <w:rPr>
                <w:rFonts w:ascii="Verdana" w:hAnsi="Verdana"/>
                <w:sz w:val="18"/>
                <w:szCs w:val="18"/>
              </w:rPr>
            </w:pPr>
            <w:r>
              <w:rPr>
                <w:rFonts w:ascii="Verdana" w:hAnsi="Verdana"/>
                <w:sz w:val="18"/>
                <w:szCs w:val="18"/>
              </w:rPr>
              <w:t>(1)</w:t>
            </w:r>
          </w:p>
        </w:tc>
        <w:tc>
          <w:tcPr>
            <w:tcW w:w="875" w:type="dxa"/>
            <w:tcBorders>
              <w:top w:val="nil"/>
              <w:left w:val="single" w:sz="4" w:space="0" w:color="auto"/>
              <w:bottom w:val="nil"/>
            </w:tcBorders>
          </w:tcPr>
          <w:p w:rsidR="00DD17A0" w:rsidRDefault="000A3D61" w:rsidP="0047510B">
            <w:pPr>
              <w:rPr>
                <w:rFonts w:ascii="Verdana" w:hAnsi="Verdana"/>
                <w:sz w:val="18"/>
                <w:szCs w:val="18"/>
              </w:rPr>
            </w:pPr>
            <w:r>
              <w:rPr>
                <w:rFonts w:ascii="Verdana" w:hAnsi="Verdana"/>
                <w:sz w:val="18"/>
                <w:szCs w:val="18"/>
              </w:rPr>
              <w:t>100 %</w:t>
            </w:r>
          </w:p>
          <w:p w:rsidR="000A3D61" w:rsidRDefault="000A3D61" w:rsidP="0047510B">
            <w:pPr>
              <w:rPr>
                <w:rFonts w:ascii="Verdana" w:hAnsi="Verdana"/>
                <w:sz w:val="18"/>
                <w:szCs w:val="18"/>
              </w:rPr>
            </w:pPr>
            <w:r>
              <w:rPr>
                <w:rFonts w:ascii="Verdana" w:hAnsi="Verdana"/>
                <w:sz w:val="18"/>
                <w:szCs w:val="18"/>
              </w:rPr>
              <w:t>(6)</w:t>
            </w:r>
          </w:p>
          <w:p w:rsidR="00891D2C" w:rsidRPr="00D44ECE" w:rsidRDefault="00891D2C" w:rsidP="0047510B">
            <w:pPr>
              <w:rPr>
                <w:rFonts w:ascii="Verdana" w:hAnsi="Verdana"/>
                <w:sz w:val="18"/>
                <w:szCs w:val="18"/>
              </w:rPr>
            </w:pPr>
          </w:p>
        </w:tc>
      </w:tr>
      <w:tr w:rsidR="00DD17A0" w:rsidRPr="00D44ECE" w:rsidTr="00891D2C">
        <w:tc>
          <w:tcPr>
            <w:tcW w:w="2943" w:type="dxa"/>
            <w:tcBorders>
              <w:top w:val="nil"/>
              <w:right w:val="single" w:sz="4" w:space="0" w:color="auto"/>
            </w:tcBorders>
          </w:tcPr>
          <w:p w:rsidR="00DD17A0" w:rsidRPr="00D44ECE" w:rsidRDefault="00DD17A0" w:rsidP="0047510B">
            <w:pPr>
              <w:rPr>
                <w:rFonts w:ascii="Verdana" w:hAnsi="Verdana"/>
                <w:sz w:val="18"/>
                <w:szCs w:val="18"/>
              </w:rPr>
            </w:pPr>
            <w:r>
              <w:rPr>
                <w:rFonts w:ascii="Verdana" w:hAnsi="Verdana"/>
                <w:sz w:val="18"/>
                <w:szCs w:val="18"/>
              </w:rPr>
              <w:t>Organisation eller andet</w:t>
            </w:r>
          </w:p>
        </w:tc>
        <w:tc>
          <w:tcPr>
            <w:tcW w:w="1190" w:type="dxa"/>
            <w:tcBorders>
              <w:top w:val="nil"/>
              <w:left w:val="single" w:sz="4" w:space="0" w:color="auto"/>
              <w:right w:val="nil"/>
            </w:tcBorders>
          </w:tcPr>
          <w:p w:rsidR="00DD17A0" w:rsidRDefault="000A3D61" w:rsidP="0047510B">
            <w:pPr>
              <w:rPr>
                <w:rFonts w:ascii="Verdana" w:hAnsi="Verdana"/>
                <w:sz w:val="18"/>
                <w:szCs w:val="18"/>
              </w:rPr>
            </w:pPr>
            <w:r>
              <w:rPr>
                <w:rFonts w:ascii="Verdana" w:hAnsi="Verdana"/>
                <w:sz w:val="18"/>
                <w:szCs w:val="18"/>
              </w:rPr>
              <w:t>0,0 %</w:t>
            </w:r>
          </w:p>
          <w:p w:rsidR="000A3D61" w:rsidRPr="00D44ECE" w:rsidRDefault="000A3D61" w:rsidP="0047510B">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DD17A0" w:rsidRDefault="000A3D61" w:rsidP="0047510B">
            <w:pPr>
              <w:rPr>
                <w:rFonts w:ascii="Verdana" w:hAnsi="Verdana"/>
                <w:sz w:val="18"/>
                <w:szCs w:val="18"/>
              </w:rPr>
            </w:pPr>
            <w:r>
              <w:rPr>
                <w:rFonts w:ascii="Verdana" w:hAnsi="Verdana"/>
                <w:sz w:val="18"/>
                <w:szCs w:val="18"/>
              </w:rPr>
              <w:t>75,0 %</w:t>
            </w:r>
          </w:p>
          <w:p w:rsidR="000A3D61" w:rsidRPr="00D44ECE" w:rsidRDefault="000A3D61" w:rsidP="0047510B">
            <w:pPr>
              <w:rPr>
                <w:rFonts w:ascii="Verdana" w:hAnsi="Verdana"/>
                <w:sz w:val="18"/>
                <w:szCs w:val="18"/>
              </w:rPr>
            </w:pPr>
            <w:r>
              <w:rPr>
                <w:rFonts w:ascii="Verdana" w:hAnsi="Verdana"/>
                <w:sz w:val="18"/>
                <w:szCs w:val="18"/>
              </w:rPr>
              <w:t>(3)</w:t>
            </w:r>
          </w:p>
        </w:tc>
        <w:tc>
          <w:tcPr>
            <w:tcW w:w="1191" w:type="dxa"/>
            <w:tcBorders>
              <w:top w:val="nil"/>
              <w:left w:val="nil"/>
              <w:right w:val="nil"/>
            </w:tcBorders>
          </w:tcPr>
          <w:p w:rsidR="00DD17A0" w:rsidRDefault="000A3D61" w:rsidP="0047510B">
            <w:pPr>
              <w:rPr>
                <w:rFonts w:ascii="Verdana" w:hAnsi="Verdana"/>
                <w:sz w:val="18"/>
                <w:szCs w:val="18"/>
              </w:rPr>
            </w:pPr>
            <w:r>
              <w:rPr>
                <w:rFonts w:ascii="Verdana" w:hAnsi="Verdana"/>
                <w:sz w:val="18"/>
                <w:szCs w:val="18"/>
              </w:rPr>
              <w:t>25,0 %</w:t>
            </w:r>
          </w:p>
          <w:p w:rsidR="000A3D61" w:rsidRPr="00D44ECE" w:rsidRDefault="000A3D61" w:rsidP="0047510B">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DD17A0" w:rsidRDefault="000A3D61" w:rsidP="0047510B">
            <w:pPr>
              <w:rPr>
                <w:rFonts w:ascii="Verdana" w:hAnsi="Verdana"/>
                <w:sz w:val="18"/>
                <w:szCs w:val="18"/>
              </w:rPr>
            </w:pPr>
            <w:r>
              <w:rPr>
                <w:rFonts w:ascii="Verdana" w:hAnsi="Verdana"/>
                <w:sz w:val="18"/>
                <w:szCs w:val="18"/>
              </w:rPr>
              <w:t>0,0 %</w:t>
            </w:r>
          </w:p>
          <w:p w:rsidR="000A3D61" w:rsidRPr="00D44ECE" w:rsidRDefault="000A3D61" w:rsidP="0047510B">
            <w:pPr>
              <w:rPr>
                <w:rFonts w:ascii="Verdana" w:hAnsi="Verdana"/>
                <w:sz w:val="18"/>
                <w:szCs w:val="18"/>
              </w:rPr>
            </w:pPr>
            <w:r>
              <w:rPr>
                <w:rFonts w:ascii="Verdana" w:hAnsi="Verdana"/>
                <w:sz w:val="18"/>
                <w:szCs w:val="18"/>
              </w:rPr>
              <w:t>(0)</w:t>
            </w:r>
          </w:p>
        </w:tc>
        <w:tc>
          <w:tcPr>
            <w:tcW w:w="1191" w:type="dxa"/>
            <w:tcBorders>
              <w:top w:val="nil"/>
              <w:left w:val="nil"/>
              <w:right w:val="single" w:sz="4" w:space="0" w:color="auto"/>
            </w:tcBorders>
          </w:tcPr>
          <w:p w:rsidR="00DD17A0" w:rsidRDefault="000A3D61" w:rsidP="0047510B">
            <w:pPr>
              <w:rPr>
                <w:rFonts w:ascii="Verdana" w:hAnsi="Verdana"/>
                <w:sz w:val="18"/>
                <w:szCs w:val="18"/>
              </w:rPr>
            </w:pPr>
            <w:r>
              <w:rPr>
                <w:rFonts w:ascii="Verdana" w:hAnsi="Verdana"/>
                <w:sz w:val="18"/>
                <w:szCs w:val="18"/>
              </w:rPr>
              <w:t>0,0 %</w:t>
            </w:r>
          </w:p>
          <w:p w:rsidR="000A3D61" w:rsidRPr="00D44ECE" w:rsidRDefault="000A3D61" w:rsidP="0047510B">
            <w:pPr>
              <w:rPr>
                <w:rFonts w:ascii="Verdana" w:hAnsi="Verdana"/>
                <w:sz w:val="18"/>
                <w:szCs w:val="18"/>
              </w:rPr>
            </w:pPr>
            <w:r>
              <w:rPr>
                <w:rFonts w:ascii="Verdana" w:hAnsi="Verdana"/>
                <w:sz w:val="18"/>
                <w:szCs w:val="18"/>
              </w:rPr>
              <w:t>(0)</w:t>
            </w:r>
          </w:p>
        </w:tc>
        <w:tc>
          <w:tcPr>
            <w:tcW w:w="875" w:type="dxa"/>
            <w:tcBorders>
              <w:top w:val="nil"/>
              <w:left w:val="single" w:sz="4" w:space="0" w:color="auto"/>
            </w:tcBorders>
          </w:tcPr>
          <w:p w:rsidR="00DD17A0" w:rsidRDefault="000A3D61" w:rsidP="0047510B">
            <w:pPr>
              <w:rPr>
                <w:rFonts w:ascii="Verdana" w:hAnsi="Verdana"/>
                <w:sz w:val="18"/>
                <w:szCs w:val="18"/>
              </w:rPr>
            </w:pPr>
            <w:r>
              <w:rPr>
                <w:rFonts w:ascii="Verdana" w:hAnsi="Verdana"/>
                <w:sz w:val="18"/>
                <w:szCs w:val="18"/>
              </w:rPr>
              <w:t>100 %</w:t>
            </w:r>
          </w:p>
          <w:p w:rsidR="000A3D61" w:rsidRDefault="000A3D61" w:rsidP="0047510B">
            <w:pPr>
              <w:rPr>
                <w:rFonts w:ascii="Verdana" w:hAnsi="Verdana"/>
                <w:sz w:val="18"/>
                <w:szCs w:val="18"/>
              </w:rPr>
            </w:pPr>
            <w:r>
              <w:rPr>
                <w:rFonts w:ascii="Verdana" w:hAnsi="Verdana"/>
                <w:sz w:val="18"/>
                <w:szCs w:val="18"/>
              </w:rPr>
              <w:t>(4)</w:t>
            </w:r>
          </w:p>
          <w:p w:rsidR="00891D2C" w:rsidRPr="00D44ECE" w:rsidRDefault="00891D2C" w:rsidP="0047510B">
            <w:pPr>
              <w:rPr>
                <w:rFonts w:ascii="Verdana" w:hAnsi="Verdana"/>
                <w:sz w:val="18"/>
                <w:szCs w:val="18"/>
              </w:rPr>
            </w:pPr>
          </w:p>
        </w:tc>
      </w:tr>
    </w:tbl>
    <w:p w:rsidR="00DD17A0" w:rsidRPr="00DD17A0" w:rsidRDefault="00DD17A0" w:rsidP="00DD17A0">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DD17A0" w:rsidRPr="00D44ECE" w:rsidTr="002750B8">
        <w:tc>
          <w:tcPr>
            <w:tcW w:w="9772" w:type="dxa"/>
            <w:gridSpan w:val="7"/>
          </w:tcPr>
          <w:p w:rsidR="00DD17A0" w:rsidRPr="002750B8" w:rsidRDefault="002750B8" w:rsidP="0047510B">
            <w:pPr>
              <w:rPr>
                <w:rFonts w:ascii="Verdana" w:hAnsi="Verdana"/>
                <w:sz w:val="18"/>
                <w:szCs w:val="18"/>
              </w:rPr>
            </w:pPr>
            <w:r>
              <w:rPr>
                <w:rFonts w:ascii="Verdana" w:hAnsi="Verdana"/>
                <w:sz w:val="18"/>
                <w:szCs w:val="18"/>
              </w:rPr>
              <w:t xml:space="preserve">Tabel 8. </w:t>
            </w:r>
            <w:r w:rsidR="00DD17A0">
              <w:rPr>
                <w:rFonts w:ascii="Verdana" w:hAnsi="Verdana"/>
                <w:sz w:val="18"/>
                <w:szCs w:val="18"/>
              </w:rPr>
              <w:t xml:space="preserve">Vi ønsker et større kendskab til FNÅ </w:t>
            </w:r>
            <w:r w:rsidR="00DD17A0" w:rsidRPr="003B5585">
              <w:rPr>
                <w:rFonts w:ascii="Verdana" w:hAnsi="Verdana"/>
                <w:i/>
                <w:sz w:val="18"/>
                <w:szCs w:val="18"/>
              </w:rPr>
              <w:t>(fordelt på grupper)</w:t>
            </w:r>
            <w:r>
              <w:rPr>
                <w:rFonts w:ascii="Verdana" w:hAnsi="Verdana"/>
                <w:sz w:val="18"/>
                <w:szCs w:val="18"/>
              </w:rPr>
              <w:t>.</w:t>
            </w:r>
          </w:p>
        </w:tc>
      </w:tr>
      <w:tr w:rsidR="00DD17A0" w:rsidRPr="00D44ECE" w:rsidTr="002750B8">
        <w:tc>
          <w:tcPr>
            <w:tcW w:w="2943" w:type="dxa"/>
            <w:tcBorders>
              <w:bottom w:val="single" w:sz="4" w:space="0" w:color="auto"/>
            </w:tcBorders>
          </w:tcPr>
          <w:p w:rsidR="00DD17A0" w:rsidRPr="00D44ECE" w:rsidRDefault="00DD17A0" w:rsidP="0047510B">
            <w:pPr>
              <w:rPr>
                <w:rFonts w:ascii="Verdana" w:hAnsi="Verdana"/>
                <w:sz w:val="18"/>
                <w:szCs w:val="18"/>
              </w:rPr>
            </w:pPr>
          </w:p>
        </w:tc>
        <w:tc>
          <w:tcPr>
            <w:tcW w:w="1190" w:type="dxa"/>
            <w:tcBorders>
              <w:top w:val="single" w:sz="4" w:space="0" w:color="auto"/>
              <w:bottom w:val="single" w:sz="4" w:space="0" w:color="auto"/>
              <w:right w:val="nil"/>
            </w:tcBorders>
          </w:tcPr>
          <w:p w:rsidR="00DD17A0" w:rsidRPr="00D44ECE" w:rsidRDefault="00DD17A0" w:rsidP="0047510B">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DD17A0" w:rsidRPr="00D44ECE" w:rsidRDefault="00DD17A0" w:rsidP="0047510B">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DD17A0" w:rsidRPr="00D44ECE" w:rsidRDefault="00DD17A0" w:rsidP="0047510B">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DD17A0" w:rsidRPr="00D44ECE" w:rsidRDefault="00DD17A0" w:rsidP="0047510B">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DD17A0" w:rsidRPr="00D44ECE" w:rsidRDefault="00DD17A0" w:rsidP="0047510B">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DD17A0" w:rsidRPr="00D44ECE" w:rsidRDefault="00DD17A0" w:rsidP="0047510B">
            <w:pPr>
              <w:rPr>
                <w:rFonts w:ascii="Verdana" w:hAnsi="Verdana"/>
                <w:sz w:val="18"/>
                <w:szCs w:val="18"/>
              </w:rPr>
            </w:pPr>
            <w:r w:rsidRPr="00D44ECE">
              <w:rPr>
                <w:rFonts w:ascii="Verdana" w:hAnsi="Verdana"/>
                <w:sz w:val="18"/>
                <w:szCs w:val="18"/>
              </w:rPr>
              <w:t>Total</w:t>
            </w:r>
          </w:p>
        </w:tc>
      </w:tr>
      <w:tr w:rsidR="00DD17A0" w:rsidRPr="00D44ECE" w:rsidTr="002750B8">
        <w:tc>
          <w:tcPr>
            <w:tcW w:w="2943" w:type="dxa"/>
            <w:tcBorders>
              <w:top w:val="single" w:sz="4" w:space="0" w:color="auto"/>
              <w:bottom w:val="nil"/>
            </w:tcBorders>
          </w:tcPr>
          <w:p w:rsidR="00DD17A0" w:rsidRPr="00D44ECE" w:rsidRDefault="00DD17A0" w:rsidP="0047510B">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DD17A0" w:rsidRDefault="00C74CFF" w:rsidP="0047510B">
            <w:pPr>
              <w:rPr>
                <w:rFonts w:ascii="Verdana" w:hAnsi="Verdana"/>
                <w:sz w:val="18"/>
                <w:szCs w:val="18"/>
              </w:rPr>
            </w:pPr>
            <w:r>
              <w:rPr>
                <w:rFonts w:ascii="Verdana" w:hAnsi="Verdana"/>
                <w:sz w:val="18"/>
                <w:szCs w:val="18"/>
              </w:rPr>
              <w:t>21,8 %</w:t>
            </w:r>
          </w:p>
          <w:p w:rsidR="00C74CFF" w:rsidRPr="00D44ECE" w:rsidRDefault="00C74CFF" w:rsidP="0047510B">
            <w:pPr>
              <w:rPr>
                <w:rFonts w:ascii="Verdana" w:hAnsi="Verdana"/>
                <w:sz w:val="18"/>
                <w:szCs w:val="18"/>
              </w:rPr>
            </w:pPr>
            <w:r>
              <w:rPr>
                <w:rFonts w:ascii="Verdana" w:hAnsi="Verdana"/>
                <w:sz w:val="18"/>
                <w:szCs w:val="18"/>
              </w:rPr>
              <w:t>(12)</w:t>
            </w:r>
          </w:p>
        </w:tc>
        <w:tc>
          <w:tcPr>
            <w:tcW w:w="1191" w:type="dxa"/>
            <w:tcBorders>
              <w:top w:val="single" w:sz="4" w:space="0" w:color="auto"/>
              <w:left w:val="nil"/>
              <w:bottom w:val="nil"/>
              <w:right w:val="nil"/>
            </w:tcBorders>
          </w:tcPr>
          <w:p w:rsidR="00DD17A0" w:rsidRDefault="00C74CFF" w:rsidP="0047510B">
            <w:pPr>
              <w:rPr>
                <w:rFonts w:ascii="Verdana" w:hAnsi="Verdana"/>
                <w:sz w:val="18"/>
                <w:szCs w:val="18"/>
              </w:rPr>
            </w:pPr>
            <w:r>
              <w:rPr>
                <w:rFonts w:ascii="Verdana" w:hAnsi="Verdana"/>
                <w:sz w:val="18"/>
                <w:szCs w:val="18"/>
              </w:rPr>
              <w:t>49,1 %</w:t>
            </w:r>
          </w:p>
          <w:p w:rsidR="00C74CFF" w:rsidRPr="00D44ECE" w:rsidRDefault="00C74CFF" w:rsidP="0047510B">
            <w:pPr>
              <w:rPr>
                <w:rFonts w:ascii="Verdana" w:hAnsi="Verdana"/>
                <w:sz w:val="18"/>
                <w:szCs w:val="18"/>
              </w:rPr>
            </w:pPr>
            <w:r>
              <w:rPr>
                <w:rFonts w:ascii="Verdana" w:hAnsi="Verdana"/>
                <w:sz w:val="18"/>
                <w:szCs w:val="18"/>
              </w:rPr>
              <w:t>(27)</w:t>
            </w:r>
          </w:p>
        </w:tc>
        <w:tc>
          <w:tcPr>
            <w:tcW w:w="1191" w:type="dxa"/>
            <w:tcBorders>
              <w:top w:val="single" w:sz="4" w:space="0" w:color="auto"/>
              <w:left w:val="nil"/>
              <w:bottom w:val="nil"/>
              <w:right w:val="nil"/>
            </w:tcBorders>
          </w:tcPr>
          <w:p w:rsidR="00DD17A0" w:rsidRDefault="00C74CFF" w:rsidP="0047510B">
            <w:pPr>
              <w:rPr>
                <w:rFonts w:ascii="Verdana" w:hAnsi="Verdana"/>
                <w:sz w:val="18"/>
                <w:szCs w:val="18"/>
              </w:rPr>
            </w:pPr>
            <w:r>
              <w:rPr>
                <w:rFonts w:ascii="Verdana" w:hAnsi="Verdana"/>
                <w:sz w:val="18"/>
                <w:szCs w:val="18"/>
              </w:rPr>
              <w:t>20,0 %</w:t>
            </w:r>
          </w:p>
          <w:p w:rsidR="00C74CFF" w:rsidRPr="00D44ECE" w:rsidRDefault="00C74CFF" w:rsidP="0047510B">
            <w:pPr>
              <w:rPr>
                <w:rFonts w:ascii="Verdana" w:hAnsi="Verdana"/>
                <w:sz w:val="18"/>
                <w:szCs w:val="18"/>
              </w:rPr>
            </w:pPr>
            <w:r>
              <w:rPr>
                <w:rFonts w:ascii="Verdana" w:hAnsi="Verdana"/>
                <w:sz w:val="18"/>
                <w:szCs w:val="18"/>
              </w:rPr>
              <w:t>(11)</w:t>
            </w:r>
          </w:p>
        </w:tc>
        <w:tc>
          <w:tcPr>
            <w:tcW w:w="1191" w:type="dxa"/>
            <w:tcBorders>
              <w:top w:val="single" w:sz="4" w:space="0" w:color="auto"/>
              <w:left w:val="nil"/>
              <w:bottom w:val="nil"/>
              <w:right w:val="nil"/>
            </w:tcBorders>
          </w:tcPr>
          <w:p w:rsidR="00DD17A0" w:rsidRDefault="00C74CFF" w:rsidP="0047510B">
            <w:pPr>
              <w:rPr>
                <w:rFonts w:ascii="Verdana" w:hAnsi="Verdana"/>
                <w:sz w:val="18"/>
                <w:szCs w:val="18"/>
              </w:rPr>
            </w:pPr>
            <w:r>
              <w:rPr>
                <w:rFonts w:ascii="Verdana" w:hAnsi="Verdana"/>
                <w:sz w:val="18"/>
                <w:szCs w:val="18"/>
              </w:rPr>
              <w:t>1,8 %</w:t>
            </w:r>
          </w:p>
          <w:p w:rsidR="00C74CFF" w:rsidRPr="00D44ECE" w:rsidRDefault="00C74CFF" w:rsidP="0047510B">
            <w:pPr>
              <w:rPr>
                <w:rFonts w:ascii="Verdana" w:hAnsi="Verdana"/>
                <w:sz w:val="18"/>
                <w:szCs w:val="18"/>
              </w:rPr>
            </w:pPr>
            <w:r>
              <w:rPr>
                <w:rFonts w:ascii="Verdana" w:hAnsi="Verdana"/>
                <w:sz w:val="18"/>
                <w:szCs w:val="18"/>
              </w:rPr>
              <w:t>(1)</w:t>
            </w:r>
          </w:p>
        </w:tc>
        <w:tc>
          <w:tcPr>
            <w:tcW w:w="1191" w:type="dxa"/>
            <w:tcBorders>
              <w:top w:val="single" w:sz="4" w:space="0" w:color="auto"/>
              <w:left w:val="nil"/>
              <w:bottom w:val="nil"/>
            </w:tcBorders>
          </w:tcPr>
          <w:p w:rsidR="00DD17A0" w:rsidRDefault="00C74CFF" w:rsidP="0047510B">
            <w:pPr>
              <w:rPr>
                <w:rFonts w:ascii="Verdana" w:hAnsi="Verdana"/>
                <w:sz w:val="18"/>
                <w:szCs w:val="18"/>
              </w:rPr>
            </w:pPr>
            <w:r>
              <w:rPr>
                <w:rFonts w:ascii="Verdana" w:hAnsi="Verdana"/>
                <w:sz w:val="18"/>
                <w:szCs w:val="18"/>
              </w:rPr>
              <w:t>7,3 %</w:t>
            </w:r>
          </w:p>
          <w:p w:rsidR="00C74CFF" w:rsidRPr="00D44ECE" w:rsidRDefault="00C74CFF" w:rsidP="0047510B">
            <w:pPr>
              <w:rPr>
                <w:rFonts w:ascii="Verdana" w:hAnsi="Verdana"/>
                <w:sz w:val="18"/>
                <w:szCs w:val="18"/>
              </w:rPr>
            </w:pPr>
            <w:r>
              <w:rPr>
                <w:rFonts w:ascii="Verdana" w:hAnsi="Verdana"/>
                <w:sz w:val="18"/>
                <w:szCs w:val="18"/>
              </w:rPr>
              <w:t>(4)</w:t>
            </w:r>
          </w:p>
        </w:tc>
        <w:tc>
          <w:tcPr>
            <w:tcW w:w="875" w:type="dxa"/>
            <w:tcBorders>
              <w:top w:val="single" w:sz="4" w:space="0" w:color="auto"/>
              <w:bottom w:val="nil"/>
            </w:tcBorders>
          </w:tcPr>
          <w:p w:rsidR="00DD17A0" w:rsidRDefault="00C74CFF" w:rsidP="0047510B">
            <w:pPr>
              <w:rPr>
                <w:rFonts w:ascii="Verdana" w:hAnsi="Verdana"/>
                <w:sz w:val="18"/>
                <w:szCs w:val="18"/>
              </w:rPr>
            </w:pPr>
            <w:r>
              <w:rPr>
                <w:rFonts w:ascii="Verdana" w:hAnsi="Verdana"/>
                <w:sz w:val="18"/>
                <w:szCs w:val="18"/>
              </w:rPr>
              <w:t>100 %</w:t>
            </w:r>
          </w:p>
          <w:p w:rsidR="00C74CFF" w:rsidRDefault="00C74CFF" w:rsidP="0047510B">
            <w:pPr>
              <w:rPr>
                <w:rFonts w:ascii="Verdana" w:hAnsi="Verdana"/>
                <w:sz w:val="18"/>
                <w:szCs w:val="18"/>
              </w:rPr>
            </w:pPr>
            <w:r>
              <w:rPr>
                <w:rFonts w:ascii="Verdana" w:hAnsi="Verdana"/>
                <w:sz w:val="18"/>
                <w:szCs w:val="18"/>
              </w:rPr>
              <w:t>(55)</w:t>
            </w:r>
          </w:p>
          <w:p w:rsidR="002750B8" w:rsidRPr="00D44ECE" w:rsidRDefault="002750B8" w:rsidP="0047510B">
            <w:pPr>
              <w:rPr>
                <w:rFonts w:ascii="Verdana" w:hAnsi="Verdana"/>
                <w:sz w:val="18"/>
                <w:szCs w:val="18"/>
              </w:rPr>
            </w:pPr>
          </w:p>
        </w:tc>
      </w:tr>
      <w:tr w:rsidR="00DD17A0" w:rsidRPr="00D44ECE" w:rsidTr="002750B8">
        <w:tc>
          <w:tcPr>
            <w:tcW w:w="2943" w:type="dxa"/>
            <w:tcBorders>
              <w:top w:val="nil"/>
              <w:bottom w:val="nil"/>
            </w:tcBorders>
          </w:tcPr>
          <w:p w:rsidR="00DD17A0" w:rsidRPr="00D44ECE" w:rsidRDefault="00DD17A0" w:rsidP="0047510B">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DD17A0" w:rsidRDefault="00C74CFF" w:rsidP="0047510B">
            <w:pPr>
              <w:rPr>
                <w:rFonts w:ascii="Verdana" w:hAnsi="Verdana"/>
                <w:sz w:val="18"/>
                <w:szCs w:val="18"/>
              </w:rPr>
            </w:pPr>
            <w:r>
              <w:rPr>
                <w:rFonts w:ascii="Verdana" w:hAnsi="Verdana"/>
                <w:sz w:val="18"/>
                <w:szCs w:val="18"/>
              </w:rPr>
              <w:t>12,9 %</w:t>
            </w:r>
          </w:p>
          <w:p w:rsidR="00C74CFF" w:rsidRPr="00D44ECE" w:rsidRDefault="00C74CFF" w:rsidP="0047510B">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DD17A0" w:rsidRDefault="00C74CFF" w:rsidP="0047510B">
            <w:pPr>
              <w:rPr>
                <w:rFonts w:ascii="Verdana" w:hAnsi="Verdana"/>
                <w:sz w:val="18"/>
                <w:szCs w:val="18"/>
              </w:rPr>
            </w:pPr>
            <w:r>
              <w:rPr>
                <w:rFonts w:ascii="Verdana" w:hAnsi="Verdana"/>
                <w:sz w:val="18"/>
                <w:szCs w:val="18"/>
              </w:rPr>
              <w:t>38,7 %</w:t>
            </w:r>
          </w:p>
          <w:p w:rsidR="00C74CFF" w:rsidRPr="00D44ECE" w:rsidRDefault="00C74CFF" w:rsidP="0047510B">
            <w:pPr>
              <w:rPr>
                <w:rFonts w:ascii="Verdana" w:hAnsi="Verdana"/>
                <w:sz w:val="18"/>
                <w:szCs w:val="18"/>
              </w:rPr>
            </w:pPr>
            <w:r>
              <w:rPr>
                <w:rFonts w:ascii="Verdana" w:hAnsi="Verdana"/>
                <w:sz w:val="18"/>
                <w:szCs w:val="18"/>
              </w:rPr>
              <w:t>(12)</w:t>
            </w:r>
          </w:p>
        </w:tc>
        <w:tc>
          <w:tcPr>
            <w:tcW w:w="1191" w:type="dxa"/>
            <w:tcBorders>
              <w:top w:val="nil"/>
              <w:left w:val="nil"/>
              <w:bottom w:val="nil"/>
              <w:right w:val="nil"/>
            </w:tcBorders>
          </w:tcPr>
          <w:p w:rsidR="00DD17A0" w:rsidRDefault="00C74CFF" w:rsidP="0047510B">
            <w:pPr>
              <w:rPr>
                <w:rFonts w:ascii="Verdana" w:hAnsi="Verdana"/>
                <w:sz w:val="18"/>
                <w:szCs w:val="18"/>
              </w:rPr>
            </w:pPr>
            <w:r>
              <w:rPr>
                <w:rFonts w:ascii="Verdana" w:hAnsi="Verdana"/>
                <w:sz w:val="18"/>
                <w:szCs w:val="18"/>
              </w:rPr>
              <w:t>25,8 %</w:t>
            </w:r>
          </w:p>
          <w:p w:rsidR="00C74CFF" w:rsidRPr="00D44ECE" w:rsidRDefault="00C74CFF" w:rsidP="0047510B">
            <w:pPr>
              <w:rPr>
                <w:rFonts w:ascii="Verdana" w:hAnsi="Verdana"/>
                <w:sz w:val="18"/>
                <w:szCs w:val="18"/>
              </w:rPr>
            </w:pPr>
            <w:r>
              <w:rPr>
                <w:rFonts w:ascii="Verdana" w:hAnsi="Verdana"/>
                <w:sz w:val="18"/>
                <w:szCs w:val="18"/>
              </w:rPr>
              <w:t>(8)</w:t>
            </w:r>
          </w:p>
        </w:tc>
        <w:tc>
          <w:tcPr>
            <w:tcW w:w="1191" w:type="dxa"/>
            <w:tcBorders>
              <w:top w:val="nil"/>
              <w:left w:val="nil"/>
              <w:bottom w:val="nil"/>
              <w:right w:val="nil"/>
            </w:tcBorders>
          </w:tcPr>
          <w:p w:rsidR="00DD17A0" w:rsidRDefault="00C74CFF" w:rsidP="0047510B">
            <w:pPr>
              <w:rPr>
                <w:rFonts w:ascii="Verdana" w:hAnsi="Verdana"/>
                <w:sz w:val="18"/>
                <w:szCs w:val="18"/>
              </w:rPr>
            </w:pPr>
            <w:r>
              <w:rPr>
                <w:rFonts w:ascii="Verdana" w:hAnsi="Verdana"/>
                <w:sz w:val="18"/>
                <w:szCs w:val="18"/>
              </w:rPr>
              <w:t>9,7 %</w:t>
            </w:r>
          </w:p>
          <w:p w:rsidR="00C74CFF" w:rsidRPr="00D44ECE" w:rsidRDefault="00C74CFF" w:rsidP="0047510B">
            <w:pPr>
              <w:rPr>
                <w:rFonts w:ascii="Verdana" w:hAnsi="Verdana"/>
                <w:sz w:val="18"/>
                <w:szCs w:val="18"/>
              </w:rPr>
            </w:pPr>
            <w:r>
              <w:rPr>
                <w:rFonts w:ascii="Verdana" w:hAnsi="Verdana"/>
                <w:sz w:val="18"/>
                <w:szCs w:val="18"/>
              </w:rPr>
              <w:t>(3)</w:t>
            </w:r>
          </w:p>
        </w:tc>
        <w:tc>
          <w:tcPr>
            <w:tcW w:w="1191" w:type="dxa"/>
            <w:tcBorders>
              <w:top w:val="nil"/>
              <w:left w:val="nil"/>
              <w:bottom w:val="nil"/>
            </w:tcBorders>
          </w:tcPr>
          <w:p w:rsidR="00DD17A0" w:rsidRDefault="00C74CFF" w:rsidP="0047510B">
            <w:pPr>
              <w:rPr>
                <w:rFonts w:ascii="Verdana" w:hAnsi="Verdana"/>
                <w:sz w:val="18"/>
                <w:szCs w:val="18"/>
              </w:rPr>
            </w:pPr>
            <w:r>
              <w:rPr>
                <w:rFonts w:ascii="Verdana" w:hAnsi="Verdana"/>
                <w:sz w:val="18"/>
                <w:szCs w:val="18"/>
              </w:rPr>
              <w:t>12,9 %</w:t>
            </w:r>
          </w:p>
          <w:p w:rsidR="00C74CFF" w:rsidRPr="00D44ECE" w:rsidRDefault="00C74CFF" w:rsidP="0047510B">
            <w:pPr>
              <w:rPr>
                <w:rFonts w:ascii="Verdana" w:hAnsi="Verdana"/>
                <w:sz w:val="18"/>
                <w:szCs w:val="18"/>
              </w:rPr>
            </w:pPr>
            <w:r>
              <w:rPr>
                <w:rFonts w:ascii="Verdana" w:hAnsi="Verdana"/>
                <w:sz w:val="18"/>
                <w:szCs w:val="18"/>
              </w:rPr>
              <w:t>(4)</w:t>
            </w:r>
          </w:p>
        </w:tc>
        <w:tc>
          <w:tcPr>
            <w:tcW w:w="875" w:type="dxa"/>
            <w:tcBorders>
              <w:top w:val="nil"/>
              <w:bottom w:val="nil"/>
            </w:tcBorders>
          </w:tcPr>
          <w:p w:rsidR="00DD17A0" w:rsidRDefault="00C74CFF" w:rsidP="0047510B">
            <w:pPr>
              <w:rPr>
                <w:rFonts w:ascii="Verdana" w:hAnsi="Verdana"/>
                <w:sz w:val="18"/>
                <w:szCs w:val="18"/>
              </w:rPr>
            </w:pPr>
            <w:r>
              <w:rPr>
                <w:rFonts w:ascii="Verdana" w:hAnsi="Verdana"/>
                <w:sz w:val="18"/>
                <w:szCs w:val="18"/>
              </w:rPr>
              <w:t>100 %</w:t>
            </w:r>
          </w:p>
          <w:p w:rsidR="00C74CFF" w:rsidRDefault="00C74CFF" w:rsidP="0047510B">
            <w:pPr>
              <w:rPr>
                <w:rFonts w:ascii="Verdana" w:hAnsi="Verdana"/>
                <w:sz w:val="18"/>
                <w:szCs w:val="18"/>
              </w:rPr>
            </w:pPr>
            <w:r>
              <w:rPr>
                <w:rFonts w:ascii="Verdana" w:hAnsi="Verdana"/>
                <w:sz w:val="18"/>
                <w:szCs w:val="18"/>
              </w:rPr>
              <w:t>(31)</w:t>
            </w:r>
          </w:p>
          <w:p w:rsidR="002750B8" w:rsidRPr="00D44ECE" w:rsidRDefault="002750B8" w:rsidP="0047510B">
            <w:pPr>
              <w:rPr>
                <w:rFonts w:ascii="Verdana" w:hAnsi="Verdana"/>
                <w:sz w:val="18"/>
                <w:szCs w:val="18"/>
              </w:rPr>
            </w:pPr>
          </w:p>
        </w:tc>
      </w:tr>
      <w:tr w:rsidR="00DD17A0" w:rsidRPr="00D44ECE" w:rsidTr="002750B8">
        <w:tc>
          <w:tcPr>
            <w:tcW w:w="2943" w:type="dxa"/>
            <w:tcBorders>
              <w:top w:val="nil"/>
              <w:bottom w:val="nil"/>
            </w:tcBorders>
          </w:tcPr>
          <w:p w:rsidR="00DD17A0" w:rsidRPr="00D44ECE" w:rsidRDefault="00DD17A0" w:rsidP="0047510B">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DD17A0" w:rsidRDefault="00C74CFF" w:rsidP="0047510B">
            <w:pPr>
              <w:rPr>
                <w:rFonts w:ascii="Verdana" w:hAnsi="Verdana"/>
                <w:sz w:val="18"/>
                <w:szCs w:val="18"/>
              </w:rPr>
            </w:pPr>
            <w:r>
              <w:rPr>
                <w:rFonts w:ascii="Verdana" w:hAnsi="Verdana"/>
                <w:sz w:val="18"/>
                <w:szCs w:val="18"/>
              </w:rPr>
              <w:t>16,7 %</w:t>
            </w:r>
          </w:p>
          <w:p w:rsidR="00C74CFF" w:rsidRPr="00D44ECE" w:rsidRDefault="00C74CFF" w:rsidP="0047510B">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DD17A0" w:rsidRDefault="00C74CFF" w:rsidP="0047510B">
            <w:pPr>
              <w:rPr>
                <w:rFonts w:ascii="Verdana" w:hAnsi="Verdana"/>
                <w:sz w:val="18"/>
                <w:szCs w:val="18"/>
              </w:rPr>
            </w:pPr>
            <w:r>
              <w:rPr>
                <w:rFonts w:ascii="Verdana" w:hAnsi="Verdana"/>
                <w:sz w:val="18"/>
                <w:szCs w:val="18"/>
              </w:rPr>
              <w:t>16,7 %</w:t>
            </w:r>
          </w:p>
          <w:p w:rsidR="00C74CFF" w:rsidRPr="00D44ECE" w:rsidRDefault="00C74CFF" w:rsidP="0047510B">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DD17A0" w:rsidRDefault="00C74CFF" w:rsidP="0047510B">
            <w:pPr>
              <w:rPr>
                <w:rFonts w:ascii="Verdana" w:hAnsi="Verdana"/>
                <w:sz w:val="18"/>
                <w:szCs w:val="18"/>
              </w:rPr>
            </w:pPr>
            <w:r>
              <w:rPr>
                <w:rFonts w:ascii="Verdana" w:hAnsi="Verdana"/>
                <w:sz w:val="18"/>
                <w:szCs w:val="18"/>
              </w:rPr>
              <w:t>50,0 %</w:t>
            </w:r>
          </w:p>
          <w:p w:rsidR="00C74CFF" w:rsidRPr="00D44ECE" w:rsidRDefault="00C74CFF" w:rsidP="0047510B">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DD17A0" w:rsidRDefault="00C74CFF" w:rsidP="0047510B">
            <w:pPr>
              <w:rPr>
                <w:rFonts w:ascii="Verdana" w:hAnsi="Verdana"/>
                <w:sz w:val="18"/>
                <w:szCs w:val="18"/>
              </w:rPr>
            </w:pPr>
            <w:r>
              <w:rPr>
                <w:rFonts w:ascii="Verdana" w:hAnsi="Verdana"/>
                <w:sz w:val="18"/>
                <w:szCs w:val="18"/>
              </w:rPr>
              <w:t>0,0 %</w:t>
            </w:r>
          </w:p>
          <w:p w:rsidR="00C74CFF" w:rsidRPr="00D44ECE" w:rsidRDefault="00C74CFF" w:rsidP="0047510B">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DD17A0" w:rsidRDefault="00C74CFF" w:rsidP="0047510B">
            <w:pPr>
              <w:rPr>
                <w:rFonts w:ascii="Verdana" w:hAnsi="Verdana"/>
                <w:sz w:val="18"/>
                <w:szCs w:val="18"/>
              </w:rPr>
            </w:pPr>
            <w:r>
              <w:rPr>
                <w:rFonts w:ascii="Verdana" w:hAnsi="Verdana"/>
                <w:sz w:val="18"/>
                <w:szCs w:val="18"/>
              </w:rPr>
              <w:t>16,7 %</w:t>
            </w:r>
          </w:p>
          <w:p w:rsidR="00C74CFF" w:rsidRPr="00D44ECE" w:rsidRDefault="00C74CFF" w:rsidP="0047510B">
            <w:pPr>
              <w:rPr>
                <w:rFonts w:ascii="Verdana" w:hAnsi="Verdana"/>
                <w:sz w:val="18"/>
                <w:szCs w:val="18"/>
              </w:rPr>
            </w:pPr>
            <w:r>
              <w:rPr>
                <w:rFonts w:ascii="Verdana" w:hAnsi="Verdana"/>
                <w:sz w:val="18"/>
                <w:szCs w:val="18"/>
              </w:rPr>
              <w:t>(1)</w:t>
            </w:r>
          </w:p>
        </w:tc>
        <w:tc>
          <w:tcPr>
            <w:tcW w:w="875" w:type="dxa"/>
            <w:tcBorders>
              <w:top w:val="nil"/>
              <w:bottom w:val="nil"/>
            </w:tcBorders>
          </w:tcPr>
          <w:p w:rsidR="00DD17A0" w:rsidRDefault="00C74CFF" w:rsidP="0047510B">
            <w:pPr>
              <w:rPr>
                <w:rFonts w:ascii="Verdana" w:hAnsi="Verdana"/>
                <w:sz w:val="18"/>
                <w:szCs w:val="18"/>
              </w:rPr>
            </w:pPr>
            <w:r>
              <w:rPr>
                <w:rFonts w:ascii="Verdana" w:hAnsi="Verdana"/>
                <w:sz w:val="18"/>
                <w:szCs w:val="18"/>
              </w:rPr>
              <w:t>100 %</w:t>
            </w:r>
          </w:p>
          <w:p w:rsidR="00C74CFF" w:rsidRDefault="00C74CFF" w:rsidP="0047510B">
            <w:pPr>
              <w:rPr>
                <w:rFonts w:ascii="Verdana" w:hAnsi="Verdana"/>
                <w:sz w:val="18"/>
                <w:szCs w:val="18"/>
              </w:rPr>
            </w:pPr>
            <w:r>
              <w:rPr>
                <w:rFonts w:ascii="Verdana" w:hAnsi="Verdana"/>
                <w:sz w:val="18"/>
                <w:szCs w:val="18"/>
              </w:rPr>
              <w:t>(6)</w:t>
            </w:r>
          </w:p>
          <w:p w:rsidR="002750B8" w:rsidRPr="00D44ECE" w:rsidRDefault="002750B8" w:rsidP="0047510B">
            <w:pPr>
              <w:rPr>
                <w:rFonts w:ascii="Verdana" w:hAnsi="Verdana"/>
                <w:sz w:val="18"/>
                <w:szCs w:val="18"/>
              </w:rPr>
            </w:pPr>
          </w:p>
        </w:tc>
      </w:tr>
      <w:tr w:rsidR="00DD17A0" w:rsidRPr="00D44ECE" w:rsidTr="002750B8">
        <w:tc>
          <w:tcPr>
            <w:tcW w:w="2943" w:type="dxa"/>
            <w:tcBorders>
              <w:top w:val="nil"/>
            </w:tcBorders>
          </w:tcPr>
          <w:p w:rsidR="00DD17A0" w:rsidRPr="00D44ECE" w:rsidRDefault="00DD17A0" w:rsidP="0047510B">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DD17A0" w:rsidRDefault="00C74CFF" w:rsidP="0047510B">
            <w:pPr>
              <w:rPr>
                <w:rFonts w:ascii="Verdana" w:hAnsi="Verdana"/>
                <w:sz w:val="18"/>
                <w:szCs w:val="18"/>
              </w:rPr>
            </w:pPr>
            <w:r>
              <w:rPr>
                <w:rFonts w:ascii="Verdana" w:hAnsi="Verdana"/>
                <w:sz w:val="18"/>
                <w:szCs w:val="18"/>
              </w:rPr>
              <w:t>0,0 %</w:t>
            </w:r>
          </w:p>
          <w:p w:rsidR="00C74CFF" w:rsidRPr="00D44ECE" w:rsidRDefault="00C74CFF" w:rsidP="0047510B">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DD17A0" w:rsidRDefault="00C74CFF" w:rsidP="0047510B">
            <w:pPr>
              <w:rPr>
                <w:rFonts w:ascii="Verdana" w:hAnsi="Verdana"/>
                <w:sz w:val="18"/>
                <w:szCs w:val="18"/>
              </w:rPr>
            </w:pPr>
            <w:r>
              <w:rPr>
                <w:rFonts w:ascii="Verdana" w:hAnsi="Verdana"/>
                <w:sz w:val="18"/>
                <w:szCs w:val="18"/>
              </w:rPr>
              <w:t>75,0 %</w:t>
            </w:r>
          </w:p>
          <w:p w:rsidR="00C74CFF" w:rsidRPr="00D44ECE" w:rsidRDefault="00C74CFF" w:rsidP="0047510B">
            <w:pPr>
              <w:rPr>
                <w:rFonts w:ascii="Verdana" w:hAnsi="Verdana"/>
                <w:sz w:val="18"/>
                <w:szCs w:val="18"/>
              </w:rPr>
            </w:pPr>
            <w:r>
              <w:rPr>
                <w:rFonts w:ascii="Verdana" w:hAnsi="Verdana"/>
                <w:sz w:val="18"/>
                <w:szCs w:val="18"/>
              </w:rPr>
              <w:t>(3)</w:t>
            </w:r>
          </w:p>
        </w:tc>
        <w:tc>
          <w:tcPr>
            <w:tcW w:w="1191" w:type="dxa"/>
            <w:tcBorders>
              <w:top w:val="nil"/>
              <w:left w:val="nil"/>
              <w:right w:val="nil"/>
            </w:tcBorders>
          </w:tcPr>
          <w:p w:rsidR="00DD17A0" w:rsidRDefault="00C74CFF" w:rsidP="0047510B">
            <w:pPr>
              <w:rPr>
                <w:rFonts w:ascii="Verdana" w:hAnsi="Verdana"/>
                <w:sz w:val="18"/>
                <w:szCs w:val="18"/>
              </w:rPr>
            </w:pPr>
            <w:r>
              <w:rPr>
                <w:rFonts w:ascii="Verdana" w:hAnsi="Verdana"/>
                <w:sz w:val="18"/>
                <w:szCs w:val="18"/>
              </w:rPr>
              <w:t>0,0 %</w:t>
            </w:r>
          </w:p>
          <w:p w:rsidR="00C74CFF" w:rsidRPr="00D44ECE" w:rsidRDefault="00C74CFF" w:rsidP="0047510B">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DD17A0" w:rsidRDefault="00C74CFF" w:rsidP="0047510B">
            <w:pPr>
              <w:rPr>
                <w:rFonts w:ascii="Verdana" w:hAnsi="Verdana"/>
                <w:sz w:val="18"/>
                <w:szCs w:val="18"/>
              </w:rPr>
            </w:pPr>
            <w:r>
              <w:rPr>
                <w:rFonts w:ascii="Verdana" w:hAnsi="Verdana"/>
                <w:sz w:val="18"/>
                <w:szCs w:val="18"/>
              </w:rPr>
              <w:t>0,0 %</w:t>
            </w:r>
          </w:p>
          <w:p w:rsidR="00C74CFF" w:rsidRPr="00D44ECE" w:rsidRDefault="00C74CFF" w:rsidP="0047510B">
            <w:pPr>
              <w:rPr>
                <w:rFonts w:ascii="Verdana" w:hAnsi="Verdana"/>
                <w:sz w:val="18"/>
                <w:szCs w:val="18"/>
              </w:rPr>
            </w:pPr>
            <w:r>
              <w:rPr>
                <w:rFonts w:ascii="Verdana" w:hAnsi="Verdana"/>
                <w:sz w:val="18"/>
                <w:szCs w:val="18"/>
              </w:rPr>
              <w:t>(0)</w:t>
            </w:r>
          </w:p>
        </w:tc>
        <w:tc>
          <w:tcPr>
            <w:tcW w:w="1191" w:type="dxa"/>
            <w:tcBorders>
              <w:top w:val="nil"/>
              <w:left w:val="nil"/>
            </w:tcBorders>
          </w:tcPr>
          <w:p w:rsidR="00DD17A0" w:rsidRDefault="00C74CFF" w:rsidP="0047510B">
            <w:pPr>
              <w:rPr>
                <w:rFonts w:ascii="Verdana" w:hAnsi="Verdana"/>
                <w:sz w:val="18"/>
                <w:szCs w:val="18"/>
              </w:rPr>
            </w:pPr>
            <w:r>
              <w:rPr>
                <w:rFonts w:ascii="Verdana" w:hAnsi="Verdana"/>
                <w:sz w:val="18"/>
                <w:szCs w:val="18"/>
              </w:rPr>
              <w:t>25,0 %</w:t>
            </w:r>
          </w:p>
          <w:p w:rsidR="00C74CFF" w:rsidRPr="00D44ECE" w:rsidRDefault="00C74CFF" w:rsidP="0047510B">
            <w:pPr>
              <w:rPr>
                <w:rFonts w:ascii="Verdana" w:hAnsi="Verdana"/>
                <w:sz w:val="18"/>
                <w:szCs w:val="18"/>
              </w:rPr>
            </w:pPr>
            <w:r>
              <w:rPr>
                <w:rFonts w:ascii="Verdana" w:hAnsi="Verdana"/>
                <w:sz w:val="18"/>
                <w:szCs w:val="18"/>
              </w:rPr>
              <w:t>(1)</w:t>
            </w:r>
          </w:p>
        </w:tc>
        <w:tc>
          <w:tcPr>
            <w:tcW w:w="875" w:type="dxa"/>
            <w:tcBorders>
              <w:top w:val="nil"/>
            </w:tcBorders>
          </w:tcPr>
          <w:p w:rsidR="00DD17A0" w:rsidRDefault="00C74CFF" w:rsidP="0047510B">
            <w:pPr>
              <w:rPr>
                <w:rFonts w:ascii="Verdana" w:hAnsi="Verdana"/>
                <w:sz w:val="18"/>
                <w:szCs w:val="18"/>
              </w:rPr>
            </w:pPr>
            <w:r>
              <w:rPr>
                <w:rFonts w:ascii="Verdana" w:hAnsi="Verdana"/>
                <w:sz w:val="18"/>
                <w:szCs w:val="18"/>
              </w:rPr>
              <w:t>100 %</w:t>
            </w:r>
          </w:p>
          <w:p w:rsidR="00C74CFF" w:rsidRDefault="00C74CFF" w:rsidP="0047510B">
            <w:pPr>
              <w:rPr>
                <w:rFonts w:ascii="Verdana" w:hAnsi="Verdana"/>
                <w:sz w:val="18"/>
                <w:szCs w:val="18"/>
              </w:rPr>
            </w:pPr>
            <w:r>
              <w:rPr>
                <w:rFonts w:ascii="Verdana" w:hAnsi="Verdana"/>
                <w:sz w:val="18"/>
                <w:szCs w:val="18"/>
              </w:rPr>
              <w:t>(4)</w:t>
            </w:r>
          </w:p>
          <w:p w:rsidR="002750B8" w:rsidRPr="00D44ECE" w:rsidRDefault="002750B8" w:rsidP="0047510B">
            <w:pPr>
              <w:rPr>
                <w:rFonts w:ascii="Verdana" w:hAnsi="Verdana"/>
                <w:sz w:val="18"/>
                <w:szCs w:val="18"/>
              </w:rPr>
            </w:pPr>
          </w:p>
        </w:tc>
      </w:tr>
    </w:tbl>
    <w:p w:rsidR="006616F6" w:rsidRDefault="006616F6" w:rsidP="00254A78">
      <w:pPr>
        <w:widowControl w:val="0"/>
        <w:autoSpaceDE w:val="0"/>
        <w:autoSpaceDN w:val="0"/>
        <w:adjustRightInd w:val="0"/>
        <w:spacing w:line="400" w:lineRule="atLeast"/>
        <w:rPr>
          <w:rFonts w:ascii="Verdana" w:hAnsi="Verdana" w:cs="Times New Roman"/>
          <w:i/>
          <w:sz w:val="18"/>
          <w:szCs w:val="18"/>
        </w:rPr>
      </w:pPr>
    </w:p>
    <w:p w:rsidR="00DA0A35" w:rsidRPr="00D86782" w:rsidRDefault="00DA0A35" w:rsidP="00254A78">
      <w:pPr>
        <w:widowControl w:val="0"/>
        <w:autoSpaceDE w:val="0"/>
        <w:autoSpaceDN w:val="0"/>
        <w:adjustRightInd w:val="0"/>
        <w:spacing w:line="400" w:lineRule="atLeast"/>
        <w:rPr>
          <w:rFonts w:ascii="Verdana" w:hAnsi="Verdana" w:cs="Times New Roman"/>
          <w:i/>
          <w:sz w:val="18"/>
          <w:szCs w:val="18"/>
        </w:rPr>
      </w:pPr>
    </w:p>
    <w:tbl>
      <w:tblPr>
        <w:tblStyle w:val="Tabel-Gitter"/>
        <w:tblW w:w="0" w:type="auto"/>
        <w:tblInd w:w="-38" w:type="dxa"/>
        <w:tblBorders>
          <w:top w:val="none" w:sz="0" w:space="0" w:color="auto"/>
          <w:left w:val="none" w:sz="0" w:space="0" w:color="auto"/>
          <w:right w:val="none" w:sz="0" w:space="0" w:color="auto"/>
        </w:tblBorders>
        <w:tblCellMar>
          <w:left w:w="70" w:type="dxa"/>
          <w:right w:w="70" w:type="dxa"/>
        </w:tblCellMar>
        <w:tblLook w:val="04A0"/>
      </w:tblPr>
      <w:tblGrid>
        <w:gridCol w:w="9810"/>
      </w:tblGrid>
      <w:tr w:rsidR="00D11C43" w:rsidRPr="00376001" w:rsidTr="005566B7">
        <w:tc>
          <w:tcPr>
            <w:tcW w:w="9810" w:type="dxa"/>
          </w:tcPr>
          <w:p w:rsidR="00D11C43" w:rsidRPr="00376001" w:rsidRDefault="00D86782" w:rsidP="00975FA6">
            <w:pPr>
              <w:widowControl w:val="0"/>
              <w:autoSpaceDE w:val="0"/>
              <w:autoSpaceDN w:val="0"/>
              <w:adjustRightInd w:val="0"/>
              <w:rPr>
                <w:rFonts w:ascii="Verdana" w:hAnsi="Verdana" w:cs="Times New Roman"/>
                <w:sz w:val="18"/>
                <w:szCs w:val="18"/>
              </w:rPr>
            </w:pPr>
            <w:r>
              <w:rPr>
                <w:rFonts w:ascii="Verdana" w:hAnsi="Verdana" w:cs="Times New Roman"/>
                <w:sz w:val="18"/>
                <w:szCs w:val="18"/>
              </w:rPr>
              <w:t>Tabel 9</w:t>
            </w:r>
            <w:r w:rsidR="002750B8">
              <w:rPr>
                <w:rFonts w:ascii="Verdana" w:hAnsi="Verdana" w:cs="Times New Roman"/>
                <w:sz w:val="18"/>
                <w:szCs w:val="18"/>
              </w:rPr>
              <w:t xml:space="preserve">. </w:t>
            </w:r>
            <w:r w:rsidR="00D11C43" w:rsidRPr="00376001">
              <w:rPr>
                <w:rFonts w:ascii="Verdana" w:hAnsi="Verdana" w:cs="Times New Roman"/>
                <w:sz w:val="18"/>
                <w:szCs w:val="18"/>
              </w:rPr>
              <w:t xml:space="preserve">Beskriv med egne ord, hvilken rolle, du mener, </w:t>
            </w:r>
            <w:r w:rsidR="00975FA6" w:rsidRPr="00376001">
              <w:rPr>
                <w:rFonts w:ascii="Verdana" w:hAnsi="Verdana" w:cs="Times New Roman"/>
                <w:sz w:val="18"/>
                <w:szCs w:val="18"/>
              </w:rPr>
              <w:t>FNÅ</w:t>
            </w:r>
            <w:r w:rsidR="00D11C43" w:rsidRPr="00376001">
              <w:rPr>
                <w:rFonts w:ascii="Verdana" w:hAnsi="Verdana" w:cs="Times New Roman"/>
                <w:sz w:val="18"/>
                <w:szCs w:val="18"/>
              </w:rPr>
              <w:t xml:space="preserve"> spiller i det bydækkende forældresamarbejde</w:t>
            </w:r>
            <w:r w:rsidR="00DA0A35">
              <w:rPr>
                <w:rFonts w:ascii="Verdana" w:hAnsi="Verdana" w:cs="Times New Roman"/>
                <w:sz w:val="18"/>
                <w:szCs w:val="18"/>
              </w:rPr>
              <w:t xml:space="preserve"> (samtlige besvarelser)</w:t>
            </w:r>
            <w:r w:rsidR="002750B8">
              <w:rPr>
                <w:rFonts w:ascii="Verdana" w:hAnsi="Verdana" w:cs="Times New Roman"/>
                <w:sz w:val="18"/>
                <w:szCs w:val="18"/>
              </w:rPr>
              <w:t>.</w:t>
            </w:r>
          </w:p>
        </w:tc>
      </w:tr>
      <w:tr w:rsidR="00D11C43" w:rsidRPr="00376001" w:rsidTr="005566B7">
        <w:tblPrEx>
          <w:tblCellMar>
            <w:left w:w="108" w:type="dxa"/>
            <w:right w:w="108" w:type="dxa"/>
          </w:tblCellMar>
        </w:tblPrEx>
        <w:tc>
          <w:tcPr>
            <w:tcW w:w="9810" w:type="dxa"/>
          </w:tcPr>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D11C43"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Brobyggende. opsøgende og spørgende på områder, som optager og/eller bekymrer dem.</w:t>
            </w:r>
            <w:r w:rsidR="00376001">
              <w:rPr>
                <w:rFonts w:ascii="Verdana" w:eastAsia="Times New Roman" w:hAnsi="Verdana" w:cs="Arial"/>
                <w:color w:val="000000"/>
                <w:sz w:val="18"/>
                <w:szCs w:val="18"/>
              </w:rPr>
              <w:t>*</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Mit kendskab er så begrænset at jeg har svært ved at svare. Grundlæggende er min opfattelse den at FNÅ sikrer at forældreperspektivet bevares i de politiske processer og beslutninger.</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FNÅ er med til at gøre opmærksom på, hvad der rører sig inden for institutionsverden - hvad der sker politisk, i medierne mm. Jeg har endnu ikke oplevet deres påvirkning direkte i det bydækkende forældresamarbejde.</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Det er vigtigt at få formidlet forældrenes oplevelser med hverdagen i institutioner, samt deres visioner og ønsker for deres børns pasningstilbud. Politikere er ofte meget langt væk fra pædagogernes og børnenes hverdag.</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Jeg bruger indimellem deres artikler. Har overvejet at inviterer dem til et af vore møder.</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Det forekommer mig en smule fjernt. Bestyrelsen er ikke oplyst om det brede samarbejde og hvad FNÅ står for.</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De formidler viden via opslag i institutionerne, samt varetager børnenes interesser ved ændringer i budget, vilkår mv.</w:t>
            </w:r>
          </w:p>
          <w:p w:rsidR="00D11C43" w:rsidRPr="00376001" w:rsidRDefault="00D11C43" w:rsidP="00D11C43">
            <w:pPr>
              <w:widowControl w:val="0"/>
              <w:autoSpaceDE w:val="0"/>
              <w:autoSpaceDN w:val="0"/>
              <w:adjustRightInd w:val="0"/>
              <w:rPr>
                <w:rFonts w:ascii="Verdana" w:hAnsi="Verdana" w:cs="Times New Roman"/>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FNÅ har stor indflydelse på byrådets beslutninger, og de er derfor mere overordnet i forhold til det enkelte dagtilbud - set med mine øjne.</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FNÅ spiller en aktiv rolle i høringssager i det politiske niveau. Derudover spiller de en aktiv rolle ift. at </w:t>
            </w:r>
            <w:proofErr w:type="gramStart"/>
            <w:r w:rsidRPr="00376001">
              <w:rPr>
                <w:rFonts w:ascii="Verdana" w:eastAsia="Times New Roman" w:hAnsi="Verdana" w:cs="Arial"/>
                <w:color w:val="000000"/>
                <w:sz w:val="18"/>
                <w:szCs w:val="18"/>
              </w:rPr>
              <w:t>dagsordensætte</w:t>
            </w:r>
            <w:proofErr w:type="gramEnd"/>
            <w:r w:rsidRPr="00376001">
              <w:rPr>
                <w:rFonts w:ascii="Verdana" w:eastAsia="Times New Roman" w:hAnsi="Verdana" w:cs="Arial"/>
                <w:color w:val="000000"/>
                <w:sz w:val="18"/>
                <w:szCs w:val="18"/>
              </w:rPr>
              <w:t xml:space="preserve"> ting, bl.a. politisk men også i form af egen foredragsrække mm.</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FNÅ har været gode og synlige i medierne i forbindelse med f.eks spørgsmål som kommunale besparelser på børneområdet.</w:t>
            </w:r>
          </w:p>
          <w:p w:rsidR="00410BAF" w:rsidRPr="00376001" w:rsidRDefault="00410BAF" w:rsidP="00D11C43">
            <w:pPr>
              <w:widowControl w:val="0"/>
              <w:autoSpaceDE w:val="0"/>
              <w:autoSpaceDN w:val="0"/>
              <w:adjustRightInd w:val="0"/>
              <w:rPr>
                <w:rFonts w:ascii="Verdana" w:hAnsi="Verdana" w:cs="Times New Roman"/>
                <w:sz w:val="18"/>
                <w:szCs w:val="18"/>
              </w:rPr>
            </w:pPr>
            <w:r w:rsidRPr="00376001">
              <w:rPr>
                <w:rFonts w:ascii="Verdana" w:hAnsi="Verdana" w:cs="Times New Roman"/>
                <w:sz w:val="18"/>
                <w:szCs w:val="18"/>
              </w:rPr>
              <w:t xml:space="preserve"> </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Er generelt alt for usynlige for </w:t>
            </w:r>
            <w:proofErr w:type="gramStart"/>
            <w:r w:rsidRPr="00376001">
              <w:rPr>
                <w:rFonts w:ascii="Verdana" w:eastAsia="Times New Roman" w:hAnsi="Verdana" w:cs="Arial"/>
                <w:color w:val="000000"/>
                <w:sz w:val="18"/>
                <w:szCs w:val="18"/>
              </w:rPr>
              <w:t>dagtilbudsbestyrelsen .</w:t>
            </w:r>
            <w:proofErr w:type="gramEnd"/>
            <w:r w:rsidRPr="00376001">
              <w:rPr>
                <w:rFonts w:ascii="Verdana" w:eastAsia="Times New Roman" w:hAnsi="Verdana" w:cs="Arial"/>
                <w:color w:val="000000"/>
                <w:sz w:val="18"/>
                <w:szCs w:val="18"/>
              </w:rPr>
              <w:t>Skal dog i første omgang vide mere om hvad der reelt kunne komme ud af et tættere arbejde/dialog. Jeg kan godt læse formålene, men de siger jo ikke så meget om praksis nødvendigvis.</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Det er jeg ikke helt klar over. Jeg oplever ikke at FNÅ spiller en større rolle for det dagtilbud jeg repræsenterer.</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Virker som talerør og interesseorganisation for forældre i den offentlige debat.</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Er god til at være forældrenes "vagthund", og er opmærksom på når der sker forringelser på børneområdet i kommunen.</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Det er jeg faktisk ikke klar over.</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FNÅ varetager forældrenes interesser bredt set ift. beslutningstagerne. Dvs. hovedsageligt ift. Byrådet.</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FNÅ har været med til at stille fokus hvilke områder vi kunne spare på (lukket i juleaftensdag) istedet for børnes dagligdag. Samt vigtigheden at </w:t>
            </w:r>
            <w:proofErr w:type="gramStart"/>
            <w:r w:rsidRPr="00376001">
              <w:rPr>
                <w:rFonts w:ascii="Verdana" w:eastAsia="Times New Roman" w:hAnsi="Verdana" w:cs="Arial"/>
                <w:color w:val="000000"/>
                <w:sz w:val="18"/>
                <w:szCs w:val="18"/>
              </w:rPr>
              <w:t>bibeholde</w:t>
            </w:r>
            <w:proofErr w:type="gramEnd"/>
            <w:r w:rsidRPr="00376001">
              <w:rPr>
                <w:rFonts w:ascii="Verdana" w:eastAsia="Times New Roman" w:hAnsi="Verdana" w:cs="Arial"/>
                <w:color w:val="000000"/>
                <w:sz w:val="18"/>
                <w:szCs w:val="18"/>
              </w:rPr>
              <w:t xml:space="preserve"> områder omkring de svageste.</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Oplysningsenhed. Varetager det brede ansvar for at formidle byrådsbeslutninger ud til byens samlede forældregruppe.</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Jeg mener FNÅ spiller en væsentlig rolle ift. </w:t>
            </w:r>
            <w:proofErr w:type="gramStart"/>
            <w:r w:rsidRPr="00376001">
              <w:rPr>
                <w:rFonts w:ascii="Verdana" w:eastAsia="Times New Roman" w:hAnsi="Verdana" w:cs="Arial"/>
                <w:color w:val="000000"/>
                <w:sz w:val="18"/>
                <w:szCs w:val="18"/>
              </w:rPr>
              <w:t>at repræsentere de mange forældres stemmer.</w:t>
            </w:r>
            <w:proofErr w:type="gramEnd"/>
            <w:r w:rsidRPr="00376001">
              <w:rPr>
                <w:rFonts w:ascii="Verdana" w:eastAsia="Times New Roman" w:hAnsi="Verdana" w:cs="Arial"/>
                <w:color w:val="000000"/>
                <w:sz w:val="18"/>
                <w:szCs w:val="18"/>
              </w:rPr>
              <w:t xml:space="preserve"> Vi har tidligere haft et bestyrelsesmedlem siddende i FNÅ, og jeg vil opfordrer til, at en ny stiller op.</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Er formand i et dagtilbud, og har kun været til 2 møder pt., derfor ikke så meget inde i FNÅ endnu.</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FNÅ er den skarpe iagttager og formidler, som er nødvendig som forælder i daginstitution. Hvor skulle man ellers få at vide, hvad der rører sig? Med de store dagtilbud og områderne er der blevet meget langt ud, og så er det godt at kunne følge FNÅ på nettet.</w:t>
            </w:r>
            <w:r w:rsidR="00376001">
              <w:rPr>
                <w:rFonts w:ascii="Verdana" w:eastAsia="Times New Roman" w:hAnsi="Verdana" w:cs="Arial"/>
                <w:color w:val="000000"/>
                <w:sz w:val="18"/>
                <w:szCs w:val="18"/>
              </w:rPr>
              <w:t>*</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FNÅ er forældrenes interesseorganisation, der arbejder for at forældrenes indflydelse sikres. De gør opmærksomme på børns vilkår i tilbuddene og gør opmærksom på og skaber debat omkring forhold, de anser for bekymrende ifht. </w:t>
            </w:r>
            <w:proofErr w:type="gramStart"/>
            <w:r w:rsidRPr="00376001">
              <w:rPr>
                <w:rFonts w:ascii="Verdana" w:eastAsia="Times New Roman" w:hAnsi="Verdana" w:cs="Arial"/>
                <w:color w:val="000000"/>
                <w:sz w:val="18"/>
                <w:szCs w:val="18"/>
              </w:rPr>
              <w:t>børnelivet i institutuionerne.</w:t>
            </w:r>
            <w:proofErr w:type="gramEnd"/>
            <w:r w:rsidR="00376001">
              <w:rPr>
                <w:rFonts w:ascii="Verdana" w:eastAsia="Times New Roman" w:hAnsi="Verdana" w:cs="Arial"/>
                <w:color w:val="000000"/>
                <w:sz w:val="18"/>
                <w:szCs w:val="18"/>
              </w:rPr>
              <w:t>*</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A43337" w:rsidP="00D11C43">
            <w:pPr>
              <w:widowControl w:val="0"/>
              <w:autoSpaceDE w:val="0"/>
              <w:autoSpaceDN w:val="0"/>
              <w:adjustRightInd w:val="0"/>
              <w:rPr>
                <w:rFonts w:ascii="Verdana" w:eastAsia="Times New Roman" w:hAnsi="Verdana" w:cs="Arial"/>
                <w:color w:val="000000"/>
                <w:sz w:val="18"/>
                <w:szCs w:val="18"/>
              </w:rPr>
            </w:pPr>
            <w:r>
              <w:rPr>
                <w:rFonts w:ascii="Verdana" w:eastAsia="Times New Roman" w:hAnsi="Verdana" w:cs="Arial"/>
                <w:color w:val="000000"/>
                <w:sz w:val="18"/>
                <w:szCs w:val="18"/>
              </w:rPr>
              <w:t xml:space="preserve">Der er ikke </w:t>
            </w:r>
            <w:proofErr w:type="gramStart"/>
            <w:r>
              <w:rPr>
                <w:rFonts w:ascii="Verdana" w:eastAsia="Times New Roman" w:hAnsi="Verdana" w:cs="Arial"/>
                <w:color w:val="000000"/>
                <w:sz w:val="18"/>
                <w:szCs w:val="18"/>
              </w:rPr>
              <w:t>repræ</w:t>
            </w:r>
            <w:r w:rsidR="00410BAF" w:rsidRPr="00376001">
              <w:rPr>
                <w:rFonts w:ascii="Verdana" w:eastAsia="Times New Roman" w:hAnsi="Verdana" w:cs="Arial"/>
                <w:color w:val="000000"/>
                <w:sz w:val="18"/>
                <w:szCs w:val="18"/>
              </w:rPr>
              <w:t>s</w:t>
            </w:r>
            <w:r>
              <w:rPr>
                <w:rFonts w:ascii="Verdana" w:eastAsia="Times New Roman" w:hAnsi="Verdana" w:cs="Arial"/>
                <w:color w:val="000000"/>
                <w:sz w:val="18"/>
                <w:szCs w:val="18"/>
              </w:rPr>
              <w:t>e</w:t>
            </w:r>
            <w:r w:rsidR="00410BAF" w:rsidRPr="00376001">
              <w:rPr>
                <w:rFonts w:ascii="Verdana" w:eastAsia="Times New Roman" w:hAnsi="Verdana" w:cs="Arial"/>
                <w:color w:val="000000"/>
                <w:sz w:val="18"/>
                <w:szCs w:val="18"/>
              </w:rPr>
              <w:t>ntativt  at</w:t>
            </w:r>
            <w:proofErr w:type="gramEnd"/>
            <w:r w:rsidR="00410BAF" w:rsidRPr="00376001">
              <w:rPr>
                <w:rFonts w:ascii="Verdana" w:eastAsia="Times New Roman" w:hAnsi="Verdana" w:cs="Arial"/>
                <w:color w:val="000000"/>
                <w:sz w:val="18"/>
                <w:szCs w:val="18"/>
              </w:rPr>
              <w:t xml:space="preserve"> have overbygninger på de lokale Skole /sfo / dagstilbuds bestyrelser. Læg flere beslutn</w:t>
            </w:r>
            <w:r>
              <w:rPr>
                <w:rFonts w:ascii="Verdana" w:eastAsia="Times New Roman" w:hAnsi="Verdana" w:cs="Arial"/>
                <w:color w:val="000000"/>
                <w:sz w:val="18"/>
                <w:szCs w:val="18"/>
              </w:rPr>
              <w:t>inger ud lokalt hvor der er føl</w:t>
            </w:r>
            <w:r w:rsidR="00410BAF" w:rsidRPr="00376001">
              <w:rPr>
                <w:rFonts w:ascii="Verdana" w:eastAsia="Times New Roman" w:hAnsi="Verdana" w:cs="Arial"/>
                <w:color w:val="000000"/>
                <w:sz w:val="18"/>
                <w:szCs w:val="18"/>
              </w:rPr>
              <w:t>ing med hvad der sker i det pågældende område. Dette også fremfor ensartethed for hele kommunen.</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Jeg kender simpelthen intet til FNÅ, så det er svært at beskrive, hvilken rolle den spiller.. udover, at rollen ikke kan være stor, når jeg aldrig har hørt om dem..</w:t>
            </w:r>
          </w:p>
          <w:p w:rsidR="00410BAF" w:rsidRPr="00376001" w:rsidRDefault="00410BAF" w:rsidP="00D11C43">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At </w:t>
            </w:r>
            <w:proofErr w:type="gramStart"/>
            <w:r w:rsidRPr="00376001">
              <w:rPr>
                <w:rFonts w:ascii="Verdana" w:eastAsia="Times New Roman" w:hAnsi="Verdana" w:cs="Arial"/>
                <w:color w:val="000000"/>
                <w:sz w:val="18"/>
                <w:szCs w:val="18"/>
              </w:rPr>
              <w:t>give</w:t>
            </w:r>
            <w:proofErr w:type="gramEnd"/>
            <w:r w:rsidRPr="00376001">
              <w:rPr>
                <w:rFonts w:ascii="Verdana" w:eastAsia="Times New Roman" w:hAnsi="Verdana" w:cs="Arial"/>
                <w:color w:val="000000"/>
                <w:sz w:val="18"/>
                <w:szCs w:val="18"/>
              </w:rPr>
              <w:t xml:space="preserve"> børnene bedre forhold.</w:t>
            </w:r>
          </w:p>
          <w:p w:rsidR="00410BAF" w:rsidRPr="00376001" w:rsidRDefault="00410BAF" w:rsidP="00410BAF">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Arbejder for institutioners og SFO's interesser.</w:t>
            </w:r>
          </w:p>
          <w:p w:rsidR="00410BAF" w:rsidRPr="00376001" w:rsidRDefault="00410BAF" w:rsidP="00410BAF">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Jeg har ikke kendskab til deres arbejde.</w:t>
            </w:r>
          </w:p>
          <w:p w:rsidR="00410BAF" w:rsidRPr="00376001" w:rsidRDefault="00410BAF" w:rsidP="00410BAF">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Jeg har </w:t>
            </w:r>
            <w:proofErr w:type="gramStart"/>
            <w:r w:rsidRPr="00376001">
              <w:rPr>
                <w:rFonts w:ascii="Verdana" w:eastAsia="Times New Roman" w:hAnsi="Verdana" w:cs="Arial"/>
                <w:color w:val="000000"/>
                <w:sz w:val="18"/>
                <w:szCs w:val="18"/>
              </w:rPr>
              <w:t>ingen</w:t>
            </w:r>
            <w:proofErr w:type="gramEnd"/>
            <w:r w:rsidRPr="00376001">
              <w:rPr>
                <w:rFonts w:ascii="Verdana" w:eastAsia="Times New Roman" w:hAnsi="Verdana" w:cs="Arial"/>
                <w:color w:val="000000"/>
                <w:sz w:val="18"/>
                <w:szCs w:val="18"/>
              </w:rPr>
              <w:t xml:space="preserve"> kendskab til FNÅ så rollen er meget usynlig.</w:t>
            </w:r>
          </w:p>
          <w:p w:rsidR="00410BAF" w:rsidRPr="00376001" w:rsidRDefault="00410BAF" w:rsidP="00410BAF">
            <w:pPr>
              <w:widowControl w:val="0"/>
              <w:autoSpaceDE w:val="0"/>
              <w:autoSpaceDN w:val="0"/>
              <w:adjustRightInd w:val="0"/>
              <w:rPr>
                <w:rFonts w:ascii="Verdana" w:eastAsia="Times New Roman" w:hAnsi="Verdana" w:cs="Arial"/>
                <w:color w:val="000000"/>
                <w:sz w:val="18"/>
                <w:szCs w:val="18"/>
              </w:rPr>
            </w:pPr>
          </w:p>
          <w:p w:rsidR="00410BAF" w:rsidRPr="00376001" w:rsidRDefault="00410BAF"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SFO forældrerådet på vores skole er utrolig sløvt og usynligt, selvom om der er en grad af </w:t>
            </w:r>
            <w:r w:rsidRPr="00376001">
              <w:rPr>
                <w:rFonts w:ascii="Verdana" w:eastAsia="Times New Roman" w:hAnsi="Verdana" w:cs="Arial"/>
                <w:color w:val="000000"/>
                <w:sz w:val="18"/>
                <w:szCs w:val="18"/>
              </w:rPr>
              <w:lastRenderedPageBreak/>
              <w:t>brugerbetaling, derfor engagerer de sig heller ikke i organisatorisk arbejde udenfor vores skole.</w:t>
            </w:r>
            <w:r w:rsidR="00376001" w:rsidRPr="00376001">
              <w:rPr>
                <w:rFonts w:ascii="Verdana" w:eastAsia="Times New Roman" w:hAnsi="Verdana" w:cs="Arial"/>
                <w:color w:val="000000"/>
                <w:sz w:val="18"/>
                <w:szCs w:val="18"/>
              </w:rPr>
              <w:t xml:space="preserve"> </w:t>
            </w:r>
            <w:r w:rsidRPr="00376001">
              <w:rPr>
                <w:rFonts w:ascii="Verdana" w:eastAsia="Times New Roman" w:hAnsi="Verdana" w:cs="Arial"/>
                <w:color w:val="000000"/>
                <w:sz w:val="18"/>
                <w:szCs w:val="18"/>
              </w:rPr>
              <w:t>Vi hører intet fra eller om FNÅ</w:t>
            </w:r>
            <w:r w:rsidR="00376001" w:rsidRPr="00376001">
              <w:rPr>
                <w:rFonts w:ascii="Verdana" w:eastAsia="Times New Roman" w:hAnsi="Verdana" w:cs="Arial"/>
                <w:color w:val="000000"/>
                <w:sz w:val="18"/>
                <w:szCs w:val="18"/>
              </w:rPr>
              <w:t>.</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FNÅ har fin indsigt i konsekvenser af politiske tiltag på daginstitutionsområdet.</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Jeg synes ikke forældrenævnet spiller nogen speciel synlig rolle.</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Jeg vælger at tro, at FNÅ er en god 'medspiller' for vores børn i det bydækkende samarbejde. Når det er sagt, så orienterer jeg mig meget lidt i de orienteringer der kommer fra FNÅ, hvilket skyldes, at jeg - da jeg i starten læste alt materialet - ikke brød mig om den aggressive/'på barrikaderne-agtige' måde, som jeg oplevede at FNÅ henvendte sig til mig på.  </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Som privatperson kender jeg til FNÅ, da jeg selv har siddet i bestyrelsen. I mit nuværende bestyrelsesarbejde, spiller FNÅ ingen rolle. Jeg mener heller ikke, at FNÅ arbejder med FU området, men det ville da være skønt, hvis de gjorde.</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Kender ikke noget særligt til det, har blot hørt, at organisationen findes.</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Jeg synes ikke, FNÅ er voldsomt synlig i det dagtilbud, jeg er formand for.</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Det er positivt at der findes et forum hvor forældre kan søge indflydelse, og som i nogen grad kan fungere som "vagthund" i de politiske kredse, men jeg synes at FNÅ som oftest optræder meget skingert i debatten udadtil og derfor er jeg ikke specielt optaget af hvad de siger og gør.</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Kender det kun pga. diskussioner i dagtilbudsbestyrelsen. Har hørt at de gør det godt i form af, at de tages med på råd. Syntes det er ærgerligt, at vi ikke ved mere om dem.</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Jeg mener at de spiller en for stor rolle og er i perioder ude af trit men holdningen ude i institutionerne. Mange forældreråd ved end ikke at de er medlem så de betaler bare til noget de ikke ved </w:t>
            </w:r>
            <w:proofErr w:type="gramStart"/>
            <w:r w:rsidRPr="00376001">
              <w:rPr>
                <w:rFonts w:ascii="Verdana" w:eastAsia="Times New Roman" w:hAnsi="Verdana" w:cs="Arial"/>
                <w:color w:val="000000"/>
                <w:sz w:val="18"/>
                <w:szCs w:val="18"/>
              </w:rPr>
              <w:t>hvad</w:t>
            </w:r>
            <w:proofErr w:type="gramEnd"/>
            <w:r w:rsidRPr="00376001">
              <w:rPr>
                <w:rFonts w:ascii="Verdana" w:eastAsia="Times New Roman" w:hAnsi="Verdana" w:cs="Arial"/>
                <w:color w:val="000000"/>
                <w:sz w:val="18"/>
                <w:szCs w:val="18"/>
              </w:rPr>
              <w:t xml:space="preserve"> </w:t>
            </w:r>
            <w:proofErr w:type="gramStart"/>
            <w:r w:rsidRPr="00376001">
              <w:rPr>
                <w:rFonts w:ascii="Verdana" w:eastAsia="Times New Roman" w:hAnsi="Verdana" w:cs="Arial"/>
                <w:color w:val="000000"/>
                <w:sz w:val="18"/>
                <w:szCs w:val="18"/>
              </w:rPr>
              <w:t>er</w:t>
            </w:r>
            <w:proofErr w:type="gramEnd"/>
            <w:r w:rsidRPr="00376001">
              <w:rPr>
                <w:rFonts w:ascii="Verdana" w:eastAsia="Times New Roman" w:hAnsi="Verdana" w:cs="Arial"/>
                <w:color w:val="000000"/>
                <w:sz w:val="18"/>
                <w:szCs w:val="18"/>
              </w:rPr>
              <w:t>. Jeg synes at FNÅ længe har været et lukket selskab som det ikke var til at finde ud af hvordan man kom i kontakt med. Det eneste vi hørte til dem var når der var budgetforhandlinger og så var vi ikke enige. Vi har derfor overvejet at melde os ud.</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Er bindeled mellem forældrene og det kommunale system. Talerør for alle forældre. Skal sikre at forældrene får indflydelse i deres børns daglige dag i den enkelte institution.</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FNÅ repræsenterer forældrene på et politisk plan, så forældres mening kommer ud i den offentlige debat og er dermed en relevant rolle i forhold til det bydækkende forældresamarbejde.</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 xml:space="preserve">Mig bekendt fungerer FNÅ som en lobby organisation for forældrene overfor politikerne. Men jeg må medgive at </w:t>
            </w:r>
            <w:proofErr w:type="gramStart"/>
            <w:r w:rsidRPr="00376001">
              <w:rPr>
                <w:rFonts w:ascii="Verdana" w:eastAsia="Times New Roman" w:hAnsi="Verdana" w:cs="Arial"/>
                <w:color w:val="000000"/>
                <w:sz w:val="18"/>
                <w:szCs w:val="18"/>
              </w:rPr>
              <w:t>min</w:t>
            </w:r>
            <w:proofErr w:type="gramEnd"/>
            <w:r w:rsidRPr="00376001">
              <w:rPr>
                <w:rFonts w:ascii="Verdana" w:eastAsia="Times New Roman" w:hAnsi="Verdana" w:cs="Arial"/>
                <w:color w:val="000000"/>
                <w:sz w:val="18"/>
                <w:szCs w:val="18"/>
              </w:rPr>
              <w:t xml:space="preserve"> kendskab til organisationen er begrænset.</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De har en stor politisk rolle. Dog er der ikke så meget direkte samarbejde med dagtilbudsbestyrelserne. Det har vi bl.a. rykket for, at der kommer mere af.</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Kendte det overhovedet ikke før jeg lige læste om det.</w:t>
            </w:r>
          </w:p>
          <w:p w:rsidR="00376001" w:rsidRPr="00376001" w:rsidRDefault="00376001" w:rsidP="00410BAF">
            <w:pPr>
              <w:widowControl w:val="0"/>
              <w:autoSpaceDE w:val="0"/>
              <w:autoSpaceDN w:val="0"/>
              <w:adjustRightInd w:val="0"/>
              <w:rPr>
                <w:rFonts w:ascii="Verdana" w:eastAsia="Times New Roman" w:hAnsi="Verdana" w:cs="Arial"/>
                <w:color w:val="000000"/>
                <w:sz w:val="18"/>
                <w:szCs w:val="18"/>
              </w:rPr>
            </w:pPr>
          </w:p>
          <w:p w:rsidR="00376001" w:rsidRDefault="00376001" w:rsidP="00410BAF">
            <w:pPr>
              <w:widowControl w:val="0"/>
              <w:autoSpaceDE w:val="0"/>
              <w:autoSpaceDN w:val="0"/>
              <w:adjustRightInd w:val="0"/>
              <w:rPr>
                <w:rFonts w:ascii="Verdana" w:eastAsia="Times New Roman" w:hAnsi="Verdana" w:cs="Arial"/>
                <w:color w:val="000000"/>
                <w:sz w:val="18"/>
                <w:szCs w:val="18"/>
              </w:rPr>
            </w:pPr>
            <w:r w:rsidRPr="00376001">
              <w:rPr>
                <w:rFonts w:ascii="Verdana" w:eastAsia="Times New Roman" w:hAnsi="Verdana" w:cs="Arial"/>
                <w:color w:val="000000"/>
                <w:sz w:val="18"/>
                <w:szCs w:val="18"/>
              </w:rPr>
              <w:t>FNÅ er bindeled mellem forældre til børn i bl.</w:t>
            </w:r>
            <w:proofErr w:type="gramStart"/>
            <w:r w:rsidRPr="00376001">
              <w:rPr>
                <w:rFonts w:ascii="Verdana" w:eastAsia="Times New Roman" w:hAnsi="Verdana" w:cs="Arial"/>
                <w:color w:val="000000"/>
                <w:sz w:val="18"/>
                <w:szCs w:val="18"/>
              </w:rPr>
              <w:t>a.  daginstitutioner</w:t>
            </w:r>
            <w:proofErr w:type="gramEnd"/>
            <w:r w:rsidRPr="00376001">
              <w:rPr>
                <w:rFonts w:ascii="Verdana" w:eastAsia="Times New Roman" w:hAnsi="Verdana" w:cs="Arial"/>
                <w:color w:val="000000"/>
                <w:sz w:val="18"/>
                <w:szCs w:val="18"/>
              </w:rPr>
              <w:t xml:space="preserve"> og byråd/forvaltning. Skal sikre en direkte dialog mellem disse parter.</w:t>
            </w:r>
          </w:p>
          <w:p w:rsidR="0000581D" w:rsidRPr="00376001" w:rsidRDefault="0000581D" w:rsidP="00410BAF">
            <w:pPr>
              <w:widowControl w:val="0"/>
              <w:autoSpaceDE w:val="0"/>
              <w:autoSpaceDN w:val="0"/>
              <w:adjustRightInd w:val="0"/>
              <w:rPr>
                <w:rFonts w:ascii="Verdana" w:hAnsi="Verdana" w:cs="Times New Roman"/>
                <w:sz w:val="18"/>
                <w:szCs w:val="18"/>
              </w:rPr>
            </w:pPr>
          </w:p>
        </w:tc>
      </w:tr>
    </w:tbl>
    <w:p w:rsidR="00975FA6" w:rsidRPr="007357D5" w:rsidRDefault="00975FA6" w:rsidP="00975FA6">
      <w:pPr>
        <w:widowControl w:val="0"/>
        <w:autoSpaceDE w:val="0"/>
        <w:autoSpaceDN w:val="0"/>
        <w:adjustRightInd w:val="0"/>
        <w:rPr>
          <w:rFonts w:ascii="Verdana" w:hAnsi="Verdana" w:cs="Times New Roman"/>
          <w:sz w:val="16"/>
          <w:szCs w:val="16"/>
        </w:rPr>
      </w:pPr>
      <w:r w:rsidRPr="007357D5">
        <w:rPr>
          <w:rFonts w:ascii="Verdana" w:hAnsi="Verdana" w:cs="Times New Roman"/>
          <w:sz w:val="16"/>
          <w:szCs w:val="16"/>
        </w:rPr>
        <w:lastRenderedPageBreak/>
        <w:t>Note: De to kommentarer, der er markeret med en ’*’ stammer fra respondenter, der angiver sig for at være repræsentant for en ’organisation eller andet’.</w:t>
      </w:r>
    </w:p>
    <w:p w:rsidR="006616F6" w:rsidRDefault="006616F6" w:rsidP="004560DF">
      <w:pPr>
        <w:widowControl w:val="0"/>
        <w:autoSpaceDE w:val="0"/>
        <w:autoSpaceDN w:val="0"/>
        <w:adjustRightInd w:val="0"/>
        <w:spacing w:line="400" w:lineRule="atLeast"/>
        <w:rPr>
          <w:rFonts w:ascii="Verdana" w:hAnsi="Verdana" w:cs="Times New Roman"/>
          <w:sz w:val="20"/>
          <w:szCs w:val="20"/>
        </w:rPr>
      </w:pPr>
    </w:p>
    <w:p w:rsidR="00D61F29" w:rsidRDefault="00D61F29" w:rsidP="004560DF">
      <w:pPr>
        <w:widowControl w:val="0"/>
        <w:autoSpaceDE w:val="0"/>
        <w:autoSpaceDN w:val="0"/>
        <w:adjustRightInd w:val="0"/>
        <w:spacing w:line="400" w:lineRule="atLeast"/>
        <w:rPr>
          <w:rFonts w:ascii="Verdana" w:hAnsi="Verdana" w:cs="Times New Roman"/>
          <w:b/>
          <w:sz w:val="20"/>
          <w:szCs w:val="20"/>
        </w:rPr>
      </w:pPr>
    </w:p>
    <w:p w:rsidR="00D61F29" w:rsidRDefault="00D61F29" w:rsidP="004560DF">
      <w:pPr>
        <w:widowControl w:val="0"/>
        <w:autoSpaceDE w:val="0"/>
        <w:autoSpaceDN w:val="0"/>
        <w:adjustRightInd w:val="0"/>
        <w:spacing w:line="400" w:lineRule="atLeast"/>
        <w:rPr>
          <w:rFonts w:ascii="Verdana" w:hAnsi="Verdana" w:cs="Times New Roman"/>
          <w:b/>
          <w:sz w:val="20"/>
          <w:szCs w:val="20"/>
        </w:rPr>
      </w:pPr>
    </w:p>
    <w:p w:rsidR="00D61F29" w:rsidRDefault="00D61F29" w:rsidP="004560DF">
      <w:pPr>
        <w:widowControl w:val="0"/>
        <w:autoSpaceDE w:val="0"/>
        <w:autoSpaceDN w:val="0"/>
        <w:adjustRightInd w:val="0"/>
        <w:spacing w:line="400" w:lineRule="atLeast"/>
        <w:rPr>
          <w:rFonts w:ascii="Verdana" w:hAnsi="Verdana" w:cs="Times New Roman"/>
          <w:b/>
          <w:sz w:val="20"/>
          <w:szCs w:val="20"/>
        </w:rPr>
      </w:pPr>
    </w:p>
    <w:p w:rsidR="00D61F29" w:rsidRDefault="00D61F29" w:rsidP="004560DF">
      <w:pPr>
        <w:widowControl w:val="0"/>
        <w:autoSpaceDE w:val="0"/>
        <w:autoSpaceDN w:val="0"/>
        <w:adjustRightInd w:val="0"/>
        <w:spacing w:line="400" w:lineRule="atLeast"/>
        <w:rPr>
          <w:rFonts w:ascii="Verdana" w:hAnsi="Verdana" w:cs="Times New Roman"/>
          <w:b/>
          <w:sz w:val="20"/>
          <w:szCs w:val="20"/>
        </w:rPr>
      </w:pPr>
    </w:p>
    <w:p w:rsidR="00183393" w:rsidRDefault="00717CBD" w:rsidP="004560DF">
      <w:pPr>
        <w:widowControl w:val="0"/>
        <w:autoSpaceDE w:val="0"/>
        <w:autoSpaceDN w:val="0"/>
        <w:adjustRightInd w:val="0"/>
        <w:spacing w:line="400" w:lineRule="atLeast"/>
        <w:rPr>
          <w:rFonts w:ascii="Verdana" w:hAnsi="Verdana" w:cs="Times New Roman"/>
          <w:b/>
          <w:sz w:val="20"/>
          <w:szCs w:val="20"/>
        </w:rPr>
      </w:pPr>
      <w:r w:rsidRPr="00183393">
        <w:rPr>
          <w:rFonts w:ascii="Verdana" w:hAnsi="Verdana" w:cs="Times New Roman"/>
          <w:b/>
          <w:sz w:val="20"/>
          <w:szCs w:val="20"/>
        </w:rPr>
        <w:lastRenderedPageBreak/>
        <w:t>Spørgsmål vedrørende Børne- og Ungerådet i Aarhus (BUR)</w:t>
      </w:r>
    </w:p>
    <w:p w:rsidR="006616F6" w:rsidRDefault="006616F6" w:rsidP="004560DF">
      <w:pPr>
        <w:widowControl w:val="0"/>
        <w:autoSpaceDE w:val="0"/>
        <w:autoSpaceDN w:val="0"/>
        <w:adjustRightInd w:val="0"/>
        <w:spacing w:line="400" w:lineRule="atLeast"/>
        <w:rPr>
          <w:rFonts w:ascii="Verdana" w:hAnsi="Verdana" w:cs="Times New Roman"/>
          <w:b/>
          <w:sz w:val="20"/>
          <w:szCs w:val="20"/>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2750B8" w:rsidRPr="00D44ECE" w:rsidTr="002750B8">
        <w:tc>
          <w:tcPr>
            <w:tcW w:w="9772" w:type="dxa"/>
            <w:gridSpan w:val="7"/>
          </w:tcPr>
          <w:p w:rsidR="002750B8" w:rsidRPr="00D44ECE" w:rsidRDefault="00D86782" w:rsidP="00183393">
            <w:pPr>
              <w:rPr>
                <w:rFonts w:ascii="Verdana" w:hAnsi="Verdana"/>
                <w:sz w:val="18"/>
                <w:szCs w:val="18"/>
              </w:rPr>
            </w:pPr>
            <w:r>
              <w:rPr>
                <w:rFonts w:ascii="Verdana" w:hAnsi="Verdana"/>
                <w:sz w:val="18"/>
                <w:szCs w:val="18"/>
              </w:rPr>
              <w:t>Tabel 10</w:t>
            </w:r>
            <w:r w:rsidR="002750B8">
              <w:rPr>
                <w:rFonts w:ascii="Verdana" w:hAnsi="Verdana"/>
                <w:sz w:val="18"/>
                <w:szCs w:val="18"/>
              </w:rPr>
              <w:t>. Oplevelse og vurdering af BUR.</w:t>
            </w:r>
          </w:p>
        </w:tc>
      </w:tr>
      <w:tr w:rsidR="00183393" w:rsidRPr="00D44ECE" w:rsidTr="002750B8">
        <w:tc>
          <w:tcPr>
            <w:tcW w:w="2943" w:type="dxa"/>
            <w:tcBorders>
              <w:bottom w:val="single" w:sz="4" w:space="0" w:color="auto"/>
            </w:tcBorders>
          </w:tcPr>
          <w:p w:rsidR="00183393" w:rsidRPr="00D44ECE" w:rsidRDefault="00183393" w:rsidP="00183393">
            <w:pPr>
              <w:rPr>
                <w:rFonts w:ascii="Verdana" w:hAnsi="Verdana"/>
                <w:sz w:val="18"/>
                <w:szCs w:val="18"/>
              </w:rPr>
            </w:pPr>
          </w:p>
        </w:tc>
        <w:tc>
          <w:tcPr>
            <w:tcW w:w="1190" w:type="dxa"/>
            <w:tcBorders>
              <w:top w:val="single" w:sz="4" w:space="0" w:color="auto"/>
              <w:bottom w:val="single" w:sz="4" w:space="0" w:color="auto"/>
              <w:right w:val="nil"/>
            </w:tcBorders>
          </w:tcPr>
          <w:p w:rsidR="00183393" w:rsidRPr="00D44ECE" w:rsidRDefault="00183393" w:rsidP="00183393">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183393" w:rsidRPr="00D44ECE" w:rsidRDefault="00183393" w:rsidP="00183393">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183393" w:rsidRPr="00D44ECE" w:rsidRDefault="00183393" w:rsidP="00183393">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183393" w:rsidRPr="00D44ECE" w:rsidRDefault="00183393" w:rsidP="00183393">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183393" w:rsidRPr="00D44ECE" w:rsidRDefault="00183393" w:rsidP="00183393">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183393" w:rsidRPr="00D44ECE" w:rsidRDefault="00183393" w:rsidP="00183393">
            <w:pPr>
              <w:rPr>
                <w:rFonts w:ascii="Verdana" w:hAnsi="Verdana"/>
                <w:sz w:val="18"/>
                <w:szCs w:val="18"/>
              </w:rPr>
            </w:pPr>
            <w:r w:rsidRPr="00D44ECE">
              <w:rPr>
                <w:rFonts w:ascii="Verdana" w:hAnsi="Verdana"/>
                <w:sz w:val="18"/>
                <w:szCs w:val="18"/>
              </w:rPr>
              <w:t>Total</w:t>
            </w:r>
          </w:p>
        </w:tc>
      </w:tr>
      <w:tr w:rsidR="00183393" w:rsidRPr="00D44ECE" w:rsidTr="002750B8">
        <w:tc>
          <w:tcPr>
            <w:tcW w:w="2943" w:type="dxa"/>
            <w:tcBorders>
              <w:top w:val="single" w:sz="4" w:space="0" w:color="auto"/>
              <w:bottom w:val="nil"/>
            </w:tcBorders>
          </w:tcPr>
          <w:p w:rsidR="00183393" w:rsidRPr="00D44ECE" w:rsidRDefault="00183393" w:rsidP="00183393">
            <w:pPr>
              <w:rPr>
                <w:rFonts w:ascii="Verdana" w:hAnsi="Verdana"/>
                <w:sz w:val="18"/>
                <w:szCs w:val="18"/>
              </w:rPr>
            </w:pPr>
            <w:r>
              <w:rPr>
                <w:rFonts w:ascii="Verdana" w:hAnsi="Verdana"/>
                <w:sz w:val="18"/>
                <w:szCs w:val="18"/>
              </w:rPr>
              <w:t>Rådet opleves som synlige i den politiske debat</w:t>
            </w:r>
          </w:p>
        </w:tc>
        <w:tc>
          <w:tcPr>
            <w:tcW w:w="1190" w:type="dxa"/>
            <w:tcBorders>
              <w:top w:val="single" w:sz="4" w:space="0" w:color="auto"/>
              <w:bottom w:val="nil"/>
              <w:right w:val="nil"/>
            </w:tcBorders>
          </w:tcPr>
          <w:p w:rsidR="00183393" w:rsidRDefault="0029308F" w:rsidP="00183393">
            <w:pPr>
              <w:rPr>
                <w:rFonts w:ascii="Verdana" w:hAnsi="Verdana"/>
                <w:sz w:val="18"/>
                <w:szCs w:val="18"/>
              </w:rPr>
            </w:pPr>
            <w:r>
              <w:rPr>
                <w:rFonts w:ascii="Verdana" w:hAnsi="Verdana"/>
                <w:sz w:val="18"/>
                <w:szCs w:val="18"/>
              </w:rPr>
              <w:t>0,0 %</w:t>
            </w:r>
          </w:p>
          <w:p w:rsidR="0029308F" w:rsidRPr="00D44ECE" w:rsidRDefault="0029308F" w:rsidP="00183393">
            <w:pPr>
              <w:rPr>
                <w:rFonts w:ascii="Verdana" w:hAnsi="Verdana"/>
                <w:sz w:val="18"/>
                <w:szCs w:val="18"/>
              </w:rPr>
            </w:pPr>
            <w:r>
              <w:rPr>
                <w:rFonts w:ascii="Verdana" w:hAnsi="Verdana"/>
                <w:sz w:val="18"/>
                <w:szCs w:val="18"/>
              </w:rPr>
              <w:t>(0)</w:t>
            </w:r>
          </w:p>
        </w:tc>
        <w:tc>
          <w:tcPr>
            <w:tcW w:w="1191" w:type="dxa"/>
            <w:tcBorders>
              <w:top w:val="single" w:sz="4" w:space="0" w:color="auto"/>
              <w:left w:val="nil"/>
              <w:bottom w:val="nil"/>
              <w:right w:val="nil"/>
            </w:tcBorders>
          </w:tcPr>
          <w:p w:rsidR="00183393" w:rsidRDefault="0029308F" w:rsidP="00183393">
            <w:pPr>
              <w:rPr>
                <w:rFonts w:ascii="Verdana" w:hAnsi="Verdana"/>
                <w:sz w:val="18"/>
                <w:szCs w:val="18"/>
              </w:rPr>
            </w:pPr>
            <w:r>
              <w:rPr>
                <w:rFonts w:ascii="Verdana" w:hAnsi="Verdana"/>
                <w:sz w:val="18"/>
                <w:szCs w:val="18"/>
              </w:rPr>
              <w:t>17,0 %</w:t>
            </w:r>
          </w:p>
          <w:p w:rsidR="0029308F" w:rsidRPr="00D44ECE" w:rsidRDefault="0029308F" w:rsidP="00183393">
            <w:pPr>
              <w:rPr>
                <w:rFonts w:ascii="Verdana" w:hAnsi="Verdana"/>
                <w:sz w:val="18"/>
                <w:szCs w:val="18"/>
              </w:rPr>
            </w:pPr>
            <w:r>
              <w:rPr>
                <w:rFonts w:ascii="Verdana" w:hAnsi="Verdana"/>
                <w:sz w:val="18"/>
                <w:szCs w:val="18"/>
              </w:rPr>
              <w:t>(16)</w:t>
            </w:r>
          </w:p>
        </w:tc>
        <w:tc>
          <w:tcPr>
            <w:tcW w:w="1191" w:type="dxa"/>
            <w:tcBorders>
              <w:top w:val="single" w:sz="4" w:space="0" w:color="auto"/>
              <w:left w:val="nil"/>
              <w:bottom w:val="nil"/>
              <w:right w:val="nil"/>
            </w:tcBorders>
          </w:tcPr>
          <w:p w:rsidR="00183393" w:rsidRDefault="0029308F" w:rsidP="00183393">
            <w:pPr>
              <w:rPr>
                <w:rFonts w:ascii="Verdana" w:hAnsi="Verdana"/>
                <w:sz w:val="18"/>
                <w:szCs w:val="18"/>
              </w:rPr>
            </w:pPr>
            <w:r>
              <w:rPr>
                <w:rFonts w:ascii="Verdana" w:hAnsi="Verdana"/>
                <w:sz w:val="18"/>
                <w:szCs w:val="18"/>
              </w:rPr>
              <w:t>50 %</w:t>
            </w:r>
          </w:p>
          <w:p w:rsidR="0029308F" w:rsidRPr="00D44ECE" w:rsidRDefault="0029308F" w:rsidP="00183393">
            <w:pPr>
              <w:rPr>
                <w:rFonts w:ascii="Verdana" w:hAnsi="Verdana"/>
                <w:sz w:val="18"/>
                <w:szCs w:val="18"/>
              </w:rPr>
            </w:pPr>
            <w:r>
              <w:rPr>
                <w:rFonts w:ascii="Verdana" w:hAnsi="Verdana"/>
                <w:sz w:val="18"/>
                <w:szCs w:val="18"/>
              </w:rPr>
              <w:t>(47)</w:t>
            </w:r>
          </w:p>
        </w:tc>
        <w:tc>
          <w:tcPr>
            <w:tcW w:w="1191" w:type="dxa"/>
            <w:tcBorders>
              <w:top w:val="single" w:sz="4" w:space="0" w:color="auto"/>
              <w:left w:val="nil"/>
              <w:bottom w:val="nil"/>
              <w:right w:val="nil"/>
            </w:tcBorders>
          </w:tcPr>
          <w:p w:rsidR="00183393" w:rsidRDefault="0029308F" w:rsidP="00183393">
            <w:pPr>
              <w:rPr>
                <w:rFonts w:ascii="Verdana" w:hAnsi="Verdana"/>
                <w:sz w:val="18"/>
                <w:szCs w:val="18"/>
              </w:rPr>
            </w:pPr>
            <w:r>
              <w:rPr>
                <w:rFonts w:ascii="Verdana" w:hAnsi="Verdana"/>
                <w:sz w:val="18"/>
                <w:szCs w:val="18"/>
              </w:rPr>
              <w:t>12,8 %</w:t>
            </w:r>
          </w:p>
          <w:p w:rsidR="0029308F" w:rsidRPr="00D44ECE" w:rsidRDefault="0029308F" w:rsidP="00183393">
            <w:pPr>
              <w:rPr>
                <w:rFonts w:ascii="Verdana" w:hAnsi="Verdana"/>
                <w:sz w:val="18"/>
                <w:szCs w:val="18"/>
              </w:rPr>
            </w:pPr>
            <w:r>
              <w:rPr>
                <w:rFonts w:ascii="Verdana" w:hAnsi="Verdana"/>
                <w:sz w:val="18"/>
                <w:szCs w:val="18"/>
              </w:rPr>
              <w:t>(12)</w:t>
            </w:r>
          </w:p>
        </w:tc>
        <w:tc>
          <w:tcPr>
            <w:tcW w:w="1191" w:type="dxa"/>
            <w:tcBorders>
              <w:top w:val="single" w:sz="4" w:space="0" w:color="auto"/>
              <w:left w:val="nil"/>
              <w:bottom w:val="nil"/>
            </w:tcBorders>
          </w:tcPr>
          <w:p w:rsidR="00183393" w:rsidRDefault="0029308F" w:rsidP="00183393">
            <w:pPr>
              <w:rPr>
                <w:rFonts w:ascii="Verdana" w:hAnsi="Verdana"/>
                <w:sz w:val="18"/>
                <w:szCs w:val="18"/>
              </w:rPr>
            </w:pPr>
            <w:r>
              <w:rPr>
                <w:rFonts w:ascii="Verdana" w:hAnsi="Verdana"/>
                <w:sz w:val="18"/>
                <w:szCs w:val="18"/>
              </w:rPr>
              <w:t>20,2 %</w:t>
            </w:r>
          </w:p>
          <w:p w:rsidR="0029308F" w:rsidRPr="00D44ECE" w:rsidRDefault="0029308F" w:rsidP="00183393">
            <w:pPr>
              <w:rPr>
                <w:rFonts w:ascii="Verdana" w:hAnsi="Verdana"/>
                <w:sz w:val="18"/>
                <w:szCs w:val="18"/>
              </w:rPr>
            </w:pPr>
            <w:r>
              <w:rPr>
                <w:rFonts w:ascii="Verdana" w:hAnsi="Verdana"/>
                <w:sz w:val="18"/>
                <w:szCs w:val="18"/>
              </w:rPr>
              <w:t>(19)</w:t>
            </w:r>
          </w:p>
        </w:tc>
        <w:tc>
          <w:tcPr>
            <w:tcW w:w="875" w:type="dxa"/>
            <w:tcBorders>
              <w:top w:val="single" w:sz="4" w:space="0" w:color="auto"/>
              <w:bottom w:val="nil"/>
            </w:tcBorders>
          </w:tcPr>
          <w:p w:rsidR="00183393" w:rsidRDefault="0029308F" w:rsidP="00183393">
            <w:pPr>
              <w:rPr>
                <w:rFonts w:ascii="Verdana" w:hAnsi="Verdana"/>
                <w:sz w:val="18"/>
                <w:szCs w:val="18"/>
              </w:rPr>
            </w:pPr>
            <w:r>
              <w:rPr>
                <w:rFonts w:ascii="Verdana" w:hAnsi="Verdana"/>
                <w:sz w:val="18"/>
                <w:szCs w:val="18"/>
              </w:rPr>
              <w:t>100 %</w:t>
            </w:r>
          </w:p>
          <w:p w:rsidR="0029308F" w:rsidRDefault="0029308F" w:rsidP="00183393">
            <w:pPr>
              <w:rPr>
                <w:rFonts w:ascii="Verdana" w:hAnsi="Verdana"/>
                <w:sz w:val="18"/>
                <w:szCs w:val="18"/>
              </w:rPr>
            </w:pPr>
            <w:r>
              <w:rPr>
                <w:rFonts w:ascii="Verdana" w:hAnsi="Verdana"/>
                <w:sz w:val="18"/>
                <w:szCs w:val="18"/>
              </w:rPr>
              <w:t>(94)</w:t>
            </w:r>
          </w:p>
          <w:p w:rsidR="002750B8" w:rsidRPr="00D44ECE" w:rsidRDefault="002750B8" w:rsidP="00183393">
            <w:pPr>
              <w:rPr>
                <w:rFonts w:ascii="Verdana" w:hAnsi="Verdana"/>
                <w:sz w:val="18"/>
                <w:szCs w:val="18"/>
              </w:rPr>
            </w:pPr>
          </w:p>
        </w:tc>
      </w:tr>
      <w:tr w:rsidR="00183393" w:rsidRPr="00D44ECE" w:rsidTr="002750B8">
        <w:tc>
          <w:tcPr>
            <w:tcW w:w="2943" w:type="dxa"/>
            <w:tcBorders>
              <w:top w:val="nil"/>
              <w:bottom w:val="nil"/>
            </w:tcBorders>
          </w:tcPr>
          <w:p w:rsidR="00183393" w:rsidRPr="00D44ECE" w:rsidRDefault="00183393" w:rsidP="00183393">
            <w:pPr>
              <w:rPr>
                <w:rFonts w:ascii="Verdana" w:hAnsi="Verdana"/>
                <w:sz w:val="18"/>
                <w:szCs w:val="18"/>
              </w:rPr>
            </w:pPr>
            <w:r>
              <w:rPr>
                <w:rFonts w:ascii="Verdana" w:hAnsi="Verdana"/>
                <w:sz w:val="18"/>
                <w:szCs w:val="18"/>
              </w:rPr>
              <w:t>Rådets synspunkter opleves som betydningsfulde</w:t>
            </w:r>
          </w:p>
        </w:tc>
        <w:tc>
          <w:tcPr>
            <w:tcW w:w="1190" w:type="dxa"/>
            <w:tcBorders>
              <w:top w:val="nil"/>
              <w:bottom w:val="nil"/>
              <w:right w:val="nil"/>
            </w:tcBorders>
          </w:tcPr>
          <w:p w:rsidR="00183393" w:rsidRDefault="0029308F" w:rsidP="00183393">
            <w:pPr>
              <w:rPr>
                <w:rFonts w:ascii="Verdana" w:hAnsi="Verdana"/>
                <w:sz w:val="18"/>
                <w:szCs w:val="18"/>
              </w:rPr>
            </w:pPr>
            <w:r>
              <w:rPr>
                <w:rFonts w:ascii="Verdana" w:hAnsi="Verdana"/>
                <w:sz w:val="18"/>
                <w:szCs w:val="18"/>
              </w:rPr>
              <w:t>3,2 %</w:t>
            </w:r>
          </w:p>
          <w:p w:rsidR="0029308F" w:rsidRPr="00D44ECE" w:rsidRDefault="0029308F" w:rsidP="00183393">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183393" w:rsidRDefault="0029308F" w:rsidP="00183393">
            <w:pPr>
              <w:rPr>
                <w:rFonts w:ascii="Verdana" w:hAnsi="Verdana"/>
                <w:sz w:val="18"/>
                <w:szCs w:val="18"/>
              </w:rPr>
            </w:pPr>
            <w:r>
              <w:rPr>
                <w:rFonts w:ascii="Verdana" w:hAnsi="Verdana"/>
                <w:sz w:val="18"/>
                <w:szCs w:val="18"/>
              </w:rPr>
              <w:t>30,9 %</w:t>
            </w:r>
          </w:p>
          <w:p w:rsidR="0029308F" w:rsidRPr="00D44ECE" w:rsidRDefault="0029308F" w:rsidP="00183393">
            <w:pPr>
              <w:rPr>
                <w:rFonts w:ascii="Verdana" w:hAnsi="Verdana"/>
                <w:sz w:val="18"/>
                <w:szCs w:val="18"/>
              </w:rPr>
            </w:pPr>
            <w:r>
              <w:rPr>
                <w:rFonts w:ascii="Verdana" w:hAnsi="Verdana"/>
                <w:sz w:val="18"/>
                <w:szCs w:val="18"/>
              </w:rPr>
              <w:t>(29)</w:t>
            </w:r>
          </w:p>
        </w:tc>
        <w:tc>
          <w:tcPr>
            <w:tcW w:w="1191" w:type="dxa"/>
            <w:tcBorders>
              <w:top w:val="nil"/>
              <w:left w:val="nil"/>
              <w:bottom w:val="nil"/>
              <w:right w:val="nil"/>
            </w:tcBorders>
          </w:tcPr>
          <w:p w:rsidR="00183393" w:rsidRDefault="0029308F" w:rsidP="00183393">
            <w:pPr>
              <w:rPr>
                <w:rFonts w:ascii="Verdana" w:hAnsi="Verdana"/>
                <w:sz w:val="18"/>
                <w:szCs w:val="18"/>
              </w:rPr>
            </w:pPr>
            <w:r>
              <w:rPr>
                <w:rFonts w:ascii="Verdana" w:hAnsi="Verdana"/>
                <w:sz w:val="18"/>
                <w:szCs w:val="18"/>
              </w:rPr>
              <w:t>19,1 %</w:t>
            </w:r>
          </w:p>
          <w:p w:rsidR="0029308F" w:rsidRPr="00D44ECE" w:rsidRDefault="0029308F" w:rsidP="00183393">
            <w:pPr>
              <w:rPr>
                <w:rFonts w:ascii="Verdana" w:hAnsi="Verdana"/>
                <w:sz w:val="18"/>
                <w:szCs w:val="18"/>
              </w:rPr>
            </w:pPr>
            <w:r>
              <w:rPr>
                <w:rFonts w:ascii="Verdana" w:hAnsi="Verdana"/>
                <w:sz w:val="18"/>
                <w:szCs w:val="18"/>
              </w:rPr>
              <w:t>(18)</w:t>
            </w:r>
          </w:p>
        </w:tc>
        <w:tc>
          <w:tcPr>
            <w:tcW w:w="1191" w:type="dxa"/>
            <w:tcBorders>
              <w:top w:val="nil"/>
              <w:left w:val="nil"/>
              <w:bottom w:val="nil"/>
              <w:right w:val="nil"/>
            </w:tcBorders>
          </w:tcPr>
          <w:p w:rsidR="00183393" w:rsidRDefault="0029308F" w:rsidP="00183393">
            <w:pPr>
              <w:rPr>
                <w:rFonts w:ascii="Verdana" w:hAnsi="Verdana"/>
                <w:sz w:val="18"/>
                <w:szCs w:val="18"/>
              </w:rPr>
            </w:pPr>
            <w:r>
              <w:rPr>
                <w:rFonts w:ascii="Verdana" w:hAnsi="Verdana"/>
                <w:sz w:val="18"/>
                <w:szCs w:val="18"/>
              </w:rPr>
              <w:t>5,3 %</w:t>
            </w:r>
          </w:p>
          <w:p w:rsidR="0029308F" w:rsidRPr="00D44ECE" w:rsidRDefault="0029308F" w:rsidP="00183393">
            <w:pPr>
              <w:rPr>
                <w:rFonts w:ascii="Verdana" w:hAnsi="Verdana"/>
                <w:sz w:val="18"/>
                <w:szCs w:val="18"/>
              </w:rPr>
            </w:pPr>
            <w:r>
              <w:rPr>
                <w:rFonts w:ascii="Verdana" w:hAnsi="Verdana"/>
                <w:sz w:val="18"/>
                <w:szCs w:val="18"/>
              </w:rPr>
              <w:t>(5)</w:t>
            </w:r>
          </w:p>
        </w:tc>
        <w:tc>
          <w:tcPr>
            <w:tcW w:w="1191" w:type="dxa"/>
            <w:tcBorders>
              <w:top w:val="nil"/>
              <w:left w:val="nil"/>
              <w:bottom w:val="nil"/>
            </w:tcBorders>
          </w:tcPr>
          <w:p w:rsidR="00183393" w:rsidRDefault="0029308F" w:rsidP="00183393">
            <w:pPr>
              <w:rPr>
                <w:rFonts w:ascii="Verdana" w:hAnsi="Verdana"/>
                <w:sz w:val="18"/>
                <w:szCs w:val="18"/>
              </w:rPr>
            </w:pPr>
            <w:r>
              <w:rPr>
                <w:rFonts w:ascii="Verdana" w:hAnsi="Verdana"/>
                <w:sz w:val="18"/>
                <w:szCs w:val="18"/>
              </w:rPr>
              <w:t>41,5 %</w:t>
            </w:r>
          </w:p>
          <w:p w:rsidR="0029308F" w:rsidRPr="00D44ECE" w:rsidRDefault="0029308F" w:rsidP="00183393">
            <w:pPr>
              <w:rPr>
                <w:rFonts w:ascii="Verdana" w:hAnsi="Verdana"/>
                <w:sz w:val="18"/>
                <w:szCs w:val="18"/>
              </w:rPr>
            </w:pPr>
            <w:r>
              <w:rPr>
                <w:rFonts w:ascii="Verdana" w:hAnsi="Verdana"/>
                <w:sz w:val="18"/>
                <w:szCs w:val="18"/>
              </w:rPr>
              <w:t>(39)</w:t>
            </w:r>
          </w:p>
        </w:tc>
        <w:tc>
          <w:tcPr>
            <w:tcW w:w="875" w:type="dxa"/>
            <w:tcBorders>
              <w:top w:val="nil"/>
              <w:bottom w:val="nil"/>
            </w:tcBorders>
          </w:tcPr>
          <w:p w:rsidR="00183393" w:rsidRDefault="0029308F" w:rsidP="00183393">
            <w:pPr>
              <w:rPr>
                <w:rFonts w:ascii="Verdana" w:hAnsi="Verdana"/>
                <w:sz w:val="18"/>
                <w:szCs w:val="18"/>
              </w:rPr>
            </w:pPr>
            <w:r>
              <w:rPr>
                <w:rFonts w:ascii="Verdana" w:hAnsi="Verdana"/>
                <w:sz w:val="18"/>
                <w:szCs w:val="18"/>
              </w:rPr>
              <w:t>100 %</w:t>
            </w:r>
          </w:p>
          <w:p w:rsidR="0029308F" w:rsidRDefault="0029308F" w:rsidP="00183393">
            <w:pPr>
              <w:rPr>
                <w:rFonts w:ascii="Verdana" w:hAnsi="Verdana"/>
                <w:sz w:val="18"/>
                <w:szCs w:val="18"/>
              </w:rPr>
            </w:pPr>
            <w:r>
              <w:rPr>
                <w:rFonts w:ascii="Verdana" w:hAnsi="Verdana"/>
                <w:sz w:val="18"/>
                <w:szCs w:val="18"/>
              </w:rPr>
              <w:t>(94)</w:t>
            </w:r>
          </w:p>
          <w:p w:rsidR="002750B8" w:rsidRPr="00D44ECE" w:rsidRDefault="002750B8" w:rsidP="00183393">
            <w:pPr>
              <w:rPr>
                <w:rFonts w:ascii="Verdana" w:hAnsi="Verdana"/>
                <w:sz w:val="18"/>
                <w:szCs w:val="18"/>
              </w:rPr>
            </w:pPr>
          </w:p>
        </w:tc>
      </w:tr>
      <w:tr w:rsidR="00183393" w:rsidRPr="00D44ECE" w:rsidTr="002750B8">
        <w:tc>
          <w:tcPr>
            <w:tcW w:w="2943" w:type="dxa"/>
            <w:tcBorders>
              <w:top w:val="nil"/>
              <w:bottom w:val="nil"/>
            </w:tcBorders>
          </w:tcPr>
          <w:p w:rsidR="00183393" w:rsidRPr="00D44ECE" w:rsidRDefault="00183393" w:rsidP="00183393">
            <w:pPr>
              <w:rPr>
                <w:rFonts w:ascii="Verdana" w:hAnsi="Verdana"/>
                <w:sz w:val="18"/>
                <w:szCs w:val="18"/>
              </w:rPr>
            </w:pPr>
            <w:r>
              <w:rPr>
                <w:rFonts w:ascii="Verdana" w:hAnsi="Verdana"/>
                <w:sz w:val="18"/>
                <w:szCs w:val="18"/>
              </w:rPr>
              <w:t xml:space="preserve">Ud fra en samlet vurdering af rådets indsats og virke, er det af stor værdi for børn og unge i Aarhus, at der findes et Børne- og Ungeråd </w:t>
            </w:r>
          </w:p>
        </w:tc>
        <w:tc>
          <w:tcPr>
            <w:tcW w:w="1190" w:type="dxa"/>
            <w:tcBorders>
              <w:top w:val="nil"/>
              <w:bottom w:val="nil"/>
              <w:right w:val="nil"/>
            </w:tcBorders>
          </w:tcPr>
          <w:p w:rsidR="00183393" w:rsidRDefault="00950921" w:rsidP="00183393">
            <w:pPr>
              <w:rPr>
                <w:rFonts w:ascii="Verdana" w:hAnsi="Verdana"/>
                <w:sz w:val="18"/>
                <w:szCs w:val="18"/>
              </w:rPr>
            </w:pPr>
            <w:r>
              <w:rPr>
                <w:rFonts w:ascii="Verdana" w:hAnsi="Verdana"/>
                <w:sz w:val="18"/>
                <w:szCs w:val="18"/>
              </w:rPr>
              <w:t>18,1 %</w:t>
            </w:r>
          </w:p>
          <w:p w:rsidR="00950921" w:rsidRPr="00D44ECE" w:rsidRDefault="00950921" w:rsidP="00183393">
            <w:pPr>
              <w:rPr>
                <w:rFonts w:ascii="Verdana" w:hAnsi="Verdana"/>
                <w:sz w:val="18"/>
                <w:szCs w:val="18"/>
              </w:rPr>
            </w:pPr>
            <w:r>
              <w:rPr>
                <w:rFonts w:ascii="Verdana" w:hAnsi="Verdana"/>
                <w:sz w:val="18"/>
                <w:szCs w:val="18"/>
              </w:rPr>
              <w:t>(17)</w:t>
            </w:r>
          </w:p>
        </w:tc>
        <w:tc>
          <w:tcPr>
            <w:tcW w:w="1191" w:type="dxa"/>
            <w:tcBorders>
              <w:top w:val="nil"/>
              <w:left w:val="nil"/>
              <w:bottom w:val="nil"/>
              <w:right w:val="nil"/>
            </w:tcBorders>
          </w:tcPr>
          <w:p w:rsidR="00183393" w:rsidRDefault="00950921" w:rsidP="00183393">
            <w:pPr>
              <w:rPr>
                <w:rFonts w:ascii="Verdana" w:hAnsi="Verdana"/>
                <w:sz w:val="18"/>
                <w:szCs w:val="18"/>
              </w:rPr>
            </w:pPr>
            <w:r>
              <w:rPr>
                <w:rFonts w:ascii="Verdana" w:hAnsi="Verdana"/>
                <w:sz w:val="18"/>
                <w:szCs w:val="18"/>
              </w:rPr>
              <w:t>34,0 %</w:t>
            </w:r>
          </w:p>
          <w:p w:rsidR="00950921" w:rsidRPr="00D44ECE" w:rsidRDefault="00950921" w:rsidP="00183393">
            <w:pPr>
              <w:rPr>
                <w:rFonts w:ascii="Verdana" w:hAnsi="Verdana"/>
                <w:sz w:val="18"/>
                <w:szCs w:val="18"/>
              </w:rPr>
            </w:pPr>
            <w:r>
              <w:rPr>
                <w:rFonts w:ascii="Verdana" w:hAnsi="Verdana"/>
                <w:sz w:val="18"/>
                <w:szCs w:val="18"/>
              </w:rPr>
              <w:t>(32)</w:t>
            </w:r>
          </w:p>
        </w:tc>
        <w:tc>
          <w:tcPr>
            <w:tcW w:w="1191" w:type="dxa"/>
            <w:tcBorders>
              <w:top w:val="nil"/>
              <w:left w:val="nil"/>
              <w:bottom w:val="nil"/>
              <w:right w:val="nil"/>
            </w:tcBorders>
          </w:tcPr>
          <w:p w:rsidR="00183393" w:rsidRDefault="00950921" w:rsidP="00183393">
            <w:pPr>
              <w:rPr>
                <w:rFonts w:ascii="Verdana" w:hAnsi="Verdana"/>
                <w:sz w:val="18"/>
                <w:szCs w:val="18"/>
              </w:rPr>
            </w:pPr>
            <w:r>
              <w:rPr>
                <w:rFonts w:ascii="Verdana" w:hAnsi="Verdana"/>
                <w:sz w:val="18"/>
                <w:szCs w:val="18"/>
              </w:rPr>
              <w:t>10,6 %</w:t>
            </w:r>
          </w:p>
          <w:p w:rsidR="00950921" w:rsidRPr="00D44ECE" w:rsidRDefault="00950921" w:rsidP="00183393">
            <w:pPr>
              <w:rPr>
                <w:rFonts w:ascii="Verdana" w:hAnsi="Verdana"/>
                <w:sz w:val="18"/>
                <w:szCs w:val="18"/>
              </w:rPr>
            </w:pPr>
            <w:r>
              <w:rPr>
                <w:rFonts w:ascii="Verdana" w:hAnsi="Verdana"/>
                <w:sz w:val="18"/>
                <w:szCs w:val="18"/>
              </w:rPr>
              <w:t>(10)</w:t>
            </w:r>
          </w:p>
        </w:tc>
        <w:tc>
          <w:tcPr>
            <w:tcW w:w="1191" w:type="dxa"/>
            <w:tcBorders>
              <w:top w:val="nil"/>
              <w:left w:val="nil"/>
              <w:bottom w:val="nil"/>
              <w:right w:val="nil"/>
            </w:tcBorders>
          </w:tcPr>
          <w:p w:rsidR="00183393" w:rsidRDefault="00950921" w:rsidP="00183393">
            <w:pPr>
              <w:rPr>
                <w:rFonts w:ascii="Verdana" w:hAnsi="Verdana"/>
                <w:sz w:val="18"/>
                <w:szCs w:val="18"/>
              </w:rPr>
            </w:pPr>
            <w:r>
              <w:rPr>
                <w:rFonts w:ascii="Verdana" w:hAnsi="Verdana"/>
                <w:sz w:val="18"/>
                <w:szCs w:val="18"/>
              </w:rPr>
              <w:t>3,2 %</w:t>
            </w:r>
          </w:p>
          <w:p w:rsidR="00950921" w:rsidRPr="00D44ECE" w:rsidRDefault="00950921" w:rsidP="00183393">
            <w:pPr>
              <w:rPr>
                <w:rFonts w:ascii="Verdana" w:hAnsi="Verdana"/>
                <w:sz w:val="18"/>
                <w:szCs w:val="18"/>
              </w:rPr>
            </w:pPr>
            <w:r>
              <w:rPr>
                <w:rFonts w:ascii="Verdana" w:hAnsi="Verdana"/>
                <w:sz w:val="18"/>
                <w:szCs w:val="18"/>
              </w:rPr>
              <w:t>(3)</w:t>
            </w:r>
          </w:p>
        </w:tc>
        <w:tc>
          <w:tcPr>
            <w:tcW w:w="1191" w:type="dxa"/>
            <w:tcBorders>
              <w:top w:val="nil"/>
              <w:left w:val="nil"/>
              <w:bottom w:val="nil"/>
            </w:tcBorders>
          </w:tcPr>
          <w:p w:rsidR="00183393" w:rsidRDefault="00950921" w:rsidP="00183393">
            <w:pPr>
              <w:rPr>
                <w:rFonts w:ascii="Verdana" w:hAnsi="Verdana"/>
                <w:sz w:val="18"/>
                <w:szCs w:val="18"/>
              </w:rPr>
            </w:pPr>
            <w:r>
              <w:rPr>
                <w:rFonts w:ascii="Verdana" w:hAnsi="Verdana"/>
                <w:sz w:val="18"/>
                <w:szCs w:val="18"/>
              </w:rPr>
              <w:t>34,0 %</w:t>
            </w:r>
          </w:p>
          <w:p w:rsidR="00950921" w:rsidRPr="00D44ECE" w:rsidRDefault="00950921" w:rsidP="00183393">
            <w:pPr>
              <w:rPr>
                <w:rFonts w:ascii="Verdana" w:hAnsi="Verdana"/>
                <w:sz w:val="18"/>
                <w:szCs w:val="18"/>
              </w:rPr>
            </w:pPr>
            <w:r>
              <w:rPr>
                <w:rFonts w:ascii="Verdana" w:hAnsi="Verdana"/>
                <w:sz w:val="18"/>
                <w:szCs w:val="18"/>
              </w:rPr>
              <w:t>(32)</w:t>
            </w:r>
          </w:p>
        </w:tc>
        <w:tc>
          <w:tcPr>
            <w:tcW w:w="875" w:type="dxa"/>
            <w:tcBorders>
              <w:top w:val="nil"/>
              <w:bottom w:val="nil"/>
            </w:tcBorders>
          </w:tcPr>
          <w:p w:rsidR="00183393" w:rsidRDefault="00950921" w:rsidP="00183393">
            <w:pPr>
              <w:rPr>
                <w:rFonts w:ascii="Verdana" w:hAnsi="Verdana"/>
                <w:sz w:val="18"/>
                <w:szCs w:val="18"/>
              </w:rPr>
            </w:pPr>
            <w:r>
              <w:rPr>
                <w:rFonts w:ascii="Verdana" w:hAnsi="Verdana"/>
                <w:sz w:val="18"/>
                <w:szCs w:val="18"/>
              </w:rPr>
              <w:t>100 %</w:t>
            </w:r>
          </w:p>
          <w:p w:rsidR="00950921" w:rsidRDefault="00950921" w:rsidP="00183393">
            <w:pPr>
              <w:rPr>
                <w:rFonts w:ascii="Verdana" w:hAnsi="Verdana"/>
                <w:sz w:val="18"/>
                <w:szCs w:val="18"/>
              </w:rPr>
            </w:pPr>
            <w:r>
              <w:rPr>
                <w:rFonts w:ascii="Verdana" w:hAnsi="Verdana"/>
                <w:sz w:val="18"/>
                <w:szCs w:val="18"/>
              </w:rPr>
              <w:t>(94)</w:t>
            </w:r>
          </w:p>
          <w:p w:rsidR="002750B8" w:rsidRDefault="002750B8" w:rsidP="00183393">
            <w:pPr>
              <w:rPr>
                <w:rFonts w:ascii="Verdana" w:hAnsi="Verdana"/>
                <w:sz w:val="18"/>
                <w:szCs w:val="18"/>
              </w:rPr>
            </w:pPr>
          </w:p>
          <w:p w:rsidR="002750B8" w:rsidRDefault="002750B8" w:rsidP="00183393">
            <w:pPr>
              <w:rPr>
                <w:rFonts w:ascii="Verdana" w:hAnsi="Verdana"/>
                <w:sz w:val="18"/>
                <w:szCs w:val="18"/>
              </w:rPr>
            </w:pPr>
          </w:p>
          <w:p w:rsidR="002750B8" w:rsidRDefault="002750B8" w:rsidP="00183393">
            <w:pPr>
              <w:rPr>
                <w:rFonts w:ascii="Verdana" w:hAnsi="Verdana"/>
                <w:sz w:val="18"/>
                <w:szCs w:val="18"/>
              </w:rPr>
            </w:pPr>
          </w:p>
          <w:p w:rsidR="002750B8" w:rsidRPr="00D44ECE" w:rsidRDefault="002750B8" w:rsidP="00183393">
            <w:pPr>
              <w:rPr>
                <w:rFonts w:ascii="Verdana" w:hAnsi="Verdana"/>
                <w:sz w:val="18"/>
                <w:szCs w:val="18"/>
              </w:rPr>
            </w:pPr>
          </w:p>
        </w:tc>
      </w:tr>
      <w:tr w:rsidR="00183393" w:rsidRPr="00D44ECE" w:rsidTr="002750B8">
        <w:tc>
          <w:tcPr>
            <w:tcW w:w="2943" w:type="dxa"/>
            <w:tcBorders>
              <w:top w:val="nil"/>
            </w:tcBorders>
          </w:tcPr>
          <w:p w:rsidR="00183393" w:rsidRDefault="007357D5" w:rsidP="00183393">
            <w:pPr>
              <w:rPr>
                <w:rFonts w:ascii="Verdana" w:hAnsi="Verdana"/>
                <w:sz w:val="18"/>
                <w:szCs w:val="18"/>
              </w:rPr>
            </w:pPr>
            <w:r>
              <w:rPr>
                <w:rFonts w:ascii="Verdana" w:hAnsi="Verdana"/>
                <w:sz w:val="18"/>
                <w:szCs w:val="18"/>
              </w:rPr>
              <w:t>Rådet lever op til denne rolle*</w:t>
            </w:r>
          </w:p>
        </w:tc>
        <w:tc>
          <w:tcPr>
            <w:tcW w:w="1190" w:type="dxa"/>
            <w:tcBorders>
              <w:top w:val="nil"/>
              <w:right w:val="nil"/>
            </w:tcBorders>
          </w:tcPr>
          <w:p w:rsidR="00183393" w:rsidRDefault="00950921" w:rsidP="00183393">
            <w:pPr>
              <w:rPr>
                <w:rFonts w:ascii="Verdana" w:hAnsi="Verdana"/>
                <w:sz w:val="18"/>
                <w:szCs w:val="18"/>
              </w:rPr>
            </w:pPr>
            <w:r>
              <w:rPr>
                <w:rFonts w:ascii="Verdana" w:hAnsi="Verdana"/>
                <w:sz w:val="18"/>
                <w:szCs w:val="18"/>
              </w:rPr>
              <w:t>4,3 %</w:t>
            </w:r>
          </w:p>
          <w:p w:rsidR="00950921" w:rsidRPr="00D44ECE" w:rsidRDefault="00950921" w:rsidP="00183393">
            <w:pPr>
              <w:rPr>
                <w:rFonts w:ascii="Verdana" w:hAnsi="Verdana"/>
                <w:sz w:val="18"/>
                <w:szCs w:val="18"/>
              </w:rPr>
            </w:pPr>
            <w:r>
              <w:rPr>
                <w:rFonts w:ascii="Verdana" w:hAnsi="Verdana"/>
                <w:sz w:val="18"/>
                <w:szCs w:val="18"/>
              </w:rPr>
              <w:t>(4)</w:t>
            </w:r>
          </w:p>
        </w:tc>
        <w:tc>
          <w:tcPr>
            <w:tcW w:w="1191" w:type="dxa"/>
            <w:tcBorders>
              <w:top w:val="nil"/>
              <w:left w:val="nil"/>
              <w:right w:val="nil"/>
            </w:tcBorders>
          </w:tcPr>
          <w:p w:rsidR="00183393" w:rsidRDefault="00950921" w:rsidP="00183393">
            <w:pPr>
              <w:rPr>
                <w:rFonts w:ascii="Verdana" w:hAnsi="Verdana"/>
                <w:sz w:val="18"/>
                <w:szCs w:val="18"/>
              </w:rPr>
            </w:pPr>
            <w:r>
              <w:rPr>
                <w:rFonts w:ascii="Verdana" w:hAnsi="Verdana"/>
                <w:sz w:val="18"/>
                <w:szCs w:val="18"/>
              </w:rPr>
              <w:t>20,2 %</w:t>
            </w:r>
          </w:p>
          <w:p w:rsidR="00950921" w:rsidRPr="00D44ECE" w:rsidRDefault="00950921" w:rsidP="00183393">
            <w:pPr>
              <w:rPr>
                <w:rFonts w:ascii="Verdana" w:hAnsi="Verdana"/>
                <w:sz w:val="18"/>
                <w:szCs w:val="18"/>
              </w:rPr>
            </w:pPr>
            <w:r>
              <w:rPr>
                <w:rFonts w:ascii="Verdana" w:hAnsi="Verdana"/>
                <w:sz w:val="18"/>
                <w:szCs w:val="18"/>
              </w:rPr>
              <w:t>(19)</w:t>
            </w:r>
          </w:p>
        </w:tc>
        <w:tc>
          <w:tcPr>
            <w:tcW w:w="1191" w:type="dxa"/>
            <w:tcBorders>
              <w:top w:val="nil"/>
              <w:left w:val="nil"/>
              <w:right w:val="nil"/>
            </w:tcBorders>
          </w:tcPr>
          <w:p w:rsidR="00183393" w:rsidRDefault="00950921" w:rsidP="00183393">
            <w:pPr>
              <w:rPr>
                <w:rFonts w:ascii="Verdana" w:hAnsi="Verdana"/>
                <w:sz w:val="18"/>
                <w:szCs w:val="18"/>
              </w:rPr>
            </w:pPr>
            <w:r>
              <w:rPr>
                <w:rFonts w:ascii="Verdana" w:hAnsi="Verdana"/>
                <w:sz w:val="18"/>
                <w:szCs w:val="18"/>
              </w:rPr>
              <w:t>14,9 %</w:t>
            </w:r>
          </w:p>
          <w:p w:rsidR="00950921" w:rsidRPr="00D44ECE" w:rsidRDefault="00950921" w:rsidP="00183393">
            <w:pPr>
              <w:rPr>
                <w:rFonts w:ascii="Verdana" w:hAnsi="Verdana"/>
                <w:sz w:val="18"/>
                <w:szCs w:val="18"/>
              </w:rPr>
            </w:pPr>
            <w:r>
              <w:rPr>
                <w:rFonts w:ascii="Verdana" w:hAnsi="Verdana"/>
                <w:sz w:val="18"/>
                <w:szCs w:val="18"/>
              </w:rPr>
              <w:t>(14)</w:t>
            </w:r>
          </w:p>
        </w:tc>
        <w:tc>
          <w:tcPr>
            <w:tcW w:w="1191" w:type="dxa"/>
            <w:tcBorders>
              <w:top w:val="nil"/>
              <w:left w:val="nil"/>
              <w:right w:val="nil"/>
            </w:tcBorders>
          </w:tcPr>
          <w:p w:rsidR="00183393" w:rsidRDefault="00950921" w:rsidP="00183393">
            <w:pPr>
              <w:rPr>
                <w:rFonts w:ascii="Verdana" w:hAnsi="Verdana"/>
                <w:sz w:val="18"/>
                <w:szCs w:val="18"/>
              </w:rPr>
            </w:pPr>
            <w:r>
              <w:rPr>
                <w:rFonts w:ascii="Verdana" w:hAnsi="Verdana"/>
                <w:sz w:val="18"/>
                <w:szCs w:val="18"/>
              </w:rPr>
              <w:t>4,3 %</w:t>
            </w:r>
          </w:p>
          <w:p w:rsidR="00950921" w:rsidRPr="00D44ECE" w:rsidRDefault="00950921" w:rsidP="00183393">
            <w:pPr>
              <w:rPr>
                <w:rFonts w:ascii="Verdana" w:hAnsi="Verdana"/>
                <w:sz w:val="18"/>
                <w:szCs w:val="18"/>
              </w:rPr>
            </w:pPr>
            <w:r>
              <w:rPr>
                <w:rFonts w:ascii="Verdana" w:hAnsi="Verdana"/>
                <w:sz w:val="18"/>
                <w:szCs w:val="18"/>
              </w:rPr>
              <w:t>(4)</w:t>
            </w:r>
          </w:p>
        </w:tc>
        <w:tc>
          <w:tcPr>
            <w:tcW w:w="1191" w:type="dxa"/>
            <w:tcBorders>
              <w:top w:val="nil"/>
              <w:left w:val="nil"/>
            </w:tcBorders>
          </w:tcPr>
          <w:p w:rsidR="00183393" w:rsidRDefault="00950921" w:rsidP="00183393">
            <w:pPr>
              <w:rPr>
                <w:rFonts w:ascii="Verdana" w:hAnsi="Verdana"/>
                <w:sz w:val="18"/>
                <w:szCs w:val="18"/>
              </w:rPr>
            </w:pPr>
            <w:r>
              <w:rPr>
                <w:rFonts w:ascii="Verdana" w:hAnsi="Verdana"/>
                <w:sz w:val="18"/>
                <w:szCs w:val="18"/>
              </w:rPr>
              <w:t>56,4 %</w:t>
            </w:r>
          </w:p>
          <w:p w:rsidR="00950921" w:rsidRPr="00D44ECE" w:rsidRDefault="00950921" w:rsidP="00183393">
            <w:pPr>
              <w:rPr>
                <w:rFonts w:ascii="Verdana" w:hAnsi="Verdana"/>
                <w:sz w:val="18"/>
                <w:szCs w:val="18"/>
              </w:rPr>
            </w:pPr>
            <w:r>
              <w:rPr>
                <w:rFonts w:ascii="Verdana" w:hAnsi="Verdana"/>
                <w:sz w:val="18"/>
                <w:szCs w:val="18"/>
              </w:rPr>
              <w:t>(53)</w:t>
            </w:r>
          </w:p>
        </w:tc>
        <w:tc>
          <w:tcPr>
            <w:tcW w:w="875" w:type="dxa"/>
            <w:tcBorders>
              <w:top w:val="nil"/>
            </w:tcBorders>
          </w:tcPr>
          <w:p w:rsidR="00183393" w:rsidRDefault="00950921" w:rsidP="00183393">
            <w:pPr>
              <w:rPr>
                <w:rFonts w:ascii="Verdana" w:hAnsi="Verdana"/>
                <w:sz w:val="18"/>
                <w:szCs w:val="18"/>
              </w:rPr>
            </w:pPr>
            <w:r>
              <w:rPr>
                <w:rFonts w:ascii="Verdana" w:hAnsi="Verdana"/>
                <w:sz w:val="18"/>
                <w:szCs w:val="18"/>
              </w:rPr>
              <w:t>100 %</w:t>
            </w:r>
          </w:p>
          <w:p w:rsidR="00950921" w:rsidRDefault="00010DD5" w:rsidP="00183393">
            <w:pPr>
              <w:rPr>
                <w:rFonts w:ascii="Verdana" w:hAnsi="Verdana"/>
                <w:sz w:val="18"/>
                <w:szCs w:val="18"/>
              </w:rPr>
            </w:pPr>
            <w:r>
              <w:rPr>
                <w:rFonts w:ascii="Verdana" w:hAnsi="Verdana"/>
                <w:sz w:val="18"/>
                <w:szCs w:val="18"/>
              </w:rPr>
              <w:t>(94)</w:t>
            </w:r>
          </w:p>
          <w:p w:rsidR="0000581D" w:rsidRPr="00D44ECE" w:rsidRDefault="0000581D" w:rsidP="00183393">
            <w:pPr>
              <w:rPr>
                <w:rFonts w:ascii="Verdana" w:hAnsi="Verdana"/>
                <w:sz w:val="18"/>
                <w:szCs w:val="18"/>
              </w:rPr>
            </w:pPr>
          </w:p>
        </w:tc>
      </w:tr>
      <w:tr w:rsidR="007357D5" w:rsidRPr="00D44ECE" w:rsidTr="002750B8">
        <w:tc>
          <w:tcPr>
            <w:tcW w:w="9772" w:type="dxa"/>
            <w:gridSpan w:val="7"/>
            <w:tcBorders>
              <w:bottom w:val="nil"/>
            </w:tcBorders>
          </w:tcPr>
          <w:p w:rsidR="007357D5" w:rsidRDefault="007357D5" w:rsidP="00183393">
            <w:pPr>
              <w:rPr>
                <w:rFonts w:ascii="Verdana" w:hAnsi="Verdana"/>
                <w:sz w:val="16"/>
                <w:szCs w:val="16"/>
              </w:rPr>
            </w:pPr>
            <w:r w:rsidRPr="007357D5">
              <w:rPr>
                <w:rFonts w:ascii="Verdana" w:hAnsi="Verdana"/>
                <w:sz w:val="16"/>
                <w:szCs w:val="16"/>
              </w:rPr>
              <w:t>Note: *Børne- og Ungerådet ser sig selv som en samarbejdspartner, der gennem tæt dialog med de øvrige aktører inden for børn- og ungeområdet arbejder på at finde de bedste løsninger og perspektiver for børn og unge. Rådet ser ikke sig selv som udelukkende kritiske, men også anerkendende og spørgende på områder, som optager og/eller bekymrer dem.</w:t>
            </w:r>
          </w:p>
          <w:p w:rsidR="00EC078B" w:rsidRDefault="00EC078B" w:rsidP="00183393">
            <w:pPr>
              <w:rPr>
                <w:rFonts w:ascii="Verdana" w:hAnsi="Verdana"/>
                <w:sz w:val="16"/>
                <w:szCs w:val="16"/>
              </w:rPr>
            </w:pPr>
          </w:p>
          <w:p w:rsidR="00D61F29" w:rsidRDefault="00D61F29" w:rsidP="00183393">
            <w:pPr>
              <w:rPr>
                <w:rFonts w:ascii="Verdana" w:hAnsi="Verdana"/>
                <w:sz w:val="20"/>
                <w:szCs w:val="20"/>
              </w:rPr>
            </w:pPr>
          </w:p>
          <w:p w:rsidR="00EC078B" w:rsidRDefault="00B343AC" w:rsidP="00183393">
            <w:pPr>
              <w:rPr>
                <w:rFonts w:ascii="Verdana" w:hAnsi="Verdana"/>
                <w:sz w:val="20"/>
                <w:szCs w:val="20"/>
              </w:rPr>
            </w:pPr>
            <w:r>
              <w:rPr>
                <w:rFonts w:ascii="Verdana" w:hAnsi="Verdana"/>
                <w:sz w:val="20"/>
                <w:szCs w:val="20"/>
              </w:rPr>
              <w:t xml:space="preserve">Af Tabel 10 ses det, at godt 3 ud af 5 (dvs. over 60 %) af respondenterne </w:t>
            </w:r>
            <w:r w:rsidR="00B46065">
              <w:rPr>
                <w:rFonts w:ascii="Verdana" w:hAnsi="Verdana"/>
                <w:sz w:val="20"/>
                <w:szCs w:val="20"/>
              </w:rPr>
              <w:t xml:space="preserve">enten </w:t>
            </w:r>
            <w:r w:rsidR="00FE395E">
              <w:rPr>
                <w:rFonts w:ascii="Verdana" w:hAnsi="Verdana"/>
                <w:sz w:val="20"/>
                <w:szCs w:val="20"/>
              </w:rPr>
              <w:t>er ’meget uenig’ eller ’uenig</w:t>
            </w:r>
            <w:r>
              <w:rPr>
                <w:rFonts w:ascii="Verdana" w:hAnsi="Verdana"/>
                <w:sz w:val="20"/>
                <w:szCs w:val="20"/>
              </w:rPr>
              <w:t>’ i, at BUR opleves som synlige i den politiske debat</w:t>
            </w:r>
            <w:r w:rsidR="00FE395E">
              <w:rPr>
                <w:rFonts w:ascii="Verdana" w:hAnsi="Verdana"/>
                <w:sz w:val="20"/>
                <w:szCs w:val="20"/>
              </w:rPr>
              <w:t>. Kun knap 1 ud af 5 er ’enig</w:t>
            </w:r>
            <w:r w:rsidR="00B46065">
              <w:rPr>
                <w:rFonts w:ascii="Verdana" w:hAnsi="Verdana"/>
                <w:sz w:val="20"/>
                <w:szCs w:val="20"/>
              </w:rPr>
              <w:t>’, mens godt 1 ud af 5 svarer ’ved ikke/ikke relevant’. Samlet set oplever bestyrelsesformændene ikke BUR som særligt synlige i den politiske debat</w:t>
            </w:r>
            <w:r w:rsidR="00FE395E">
              <w:rPr>
                <w:rFonts w:ascii="Verdana" w:hAnsi="Verdana"/>
                <w:sz w:val="20"/>
                <w:szCs w:val="20"/>
              </w:rPr>
              <w:t>,</w:t>
            </w:r>
            <w:r w:rsidR="00B46065">
              <w:rPr>
                <w:rFonts w:ascii="Verdana" w:hAnsi="Verdana"/>
                <w:sz w:val="20"/>
                <w:szCs w:val="20"/>
              </w:rPr>
              <w:t xml:space="preserve"> og ser vi nærmere på besvarelserne af, om BUR’s syspunkter opleves som betydningsfulde, bærer det præg af, at mange ikke kan svare på spørgsmålet (</w:t>
            </w:r>
            <w:r w:rsidR="00FE395E">
              <w:rPr>
                <w:rFonts w:ascii="Verdana" w:hAnsi="Verdana"/>
                <w:sz w:val="20"/>
                <w:szCs w:val="20"/>
              </w:rPr>
              <w:t xml:space="preserve">godt </w:t>
            </w:r>
            <w:r w:rsidR="00B46065">
              <w:rPr>
                <w:rFonts w:ascii="Verdana" w:hAnsi="Verdana"/>
                <w:sz w:val="20"/>
                <w:szCs w:val="20"/>
              </w:rPr>
              <w:t>41 % svarer ’ved ikke/ikke relevant’).</w:t>
            </w:r>
          </w:p>
          <w:p w:rsidR="00B46065" w:rsidRDefault="00B46065" w:rsidP="00183393">
            <w:pPr>
              <w:rPr>
                <w:rFonts w:ascii="Verdana" w:hAnsi="Verdana"/>
                <w:sz w:val="20"/>
                <w:szCs w:val="20"/>
              </w:rPr>
            </w:pPr>
          </w:p>
          <w:p w:rsidR="006616F6" w:rsidRDefault="00B46065" w:rsidP="00183393">
            <w:pPr>
              <w:rPr>
                <w:rFonts w:ascii="Verdana" w:hAnsi="Verdana"/>
                <w:sz w:val="20"/>
                <w:szCs w:val="20"/>
              </w:rPr>
            </w:pPr>
            <w:r>
              <w:rPr>
                <w:rFonts w:ascii="Verdana" w:hAnsi="Verdana"/>
                <w:sz w:val="20"/>
                <w:szCs w:val="20"/>
              </w:rPr>
              <w:t>På trods af at BUR ikke opleves som specielt synlige i den politiske debat, så er mere end halvdele</w:t>
            </w:r>
            <w:r w:rsidR="00B72BE6">
              <w:rPr>
                <w:rFonts w:ascii="Verdana" w:hAnsi="Verdana"/>
                <w:sz w:val="20"/>
                <w:szCs w:val="20"/>
              </w:rPr>
              <w:t>n af respondenterne (godt 52 %) ’meget enig</w:t>
            </w:r>
            <w:r>
              <w:rPr>
                <w:rFonts w:ascii="Verdana" w:hAnsi="Verdana"/>
                <w:sz w:val="20"/>
                <w:szCs w:val="20"/>
              </w:rPr>
              <w:t>’</w:t>
            </w:r>
            <w:r w:rsidR="00B72BE6">
              <w:rPr>
                <w:rFonts w:ascii="Verdana" w:hAnsi="Verdana"/>
                <w:sz w:val="20"/>
                <w:szCs w:val="20"/>
              </w:rPr>
              <w:t xml:space="preserve"> eller ’enig</w:t>
            </w:r>
            <w:r>
              <w:rPr>
                <w:rFonts w:ascii="Verdana" w:hAnsi="Verdana"/>
                <w:sz w:val="20"/>
                <w:szCs w:val="20"/>
              </w:rPr>
              <w:t>’ i, at det er af stor værdi for børn og unge i Aarhus, at der findes et Børne- og Ungeråd.</w:t>
            </w:r>
            <w:r w:rsidR="00B72BE6">
              <w:rPr>
                <w:rFonts w:ascii="Verdana" w:hAnsi="Verdana"/>
                <w:sz w:val="20"/>
                <w:szCs w:val="20"/>
              </w:rPr>
              <w:t xml:space="preserve"> Største</w:t>
            </w:r>
            <w:r w:rsidR="006616F6">
              <w:rPr>
                <w:rFonts w:ascii="Verdana" w:hAnsi="Verdana"/>
                <w:sz w:val="20"/>
                <w:szCs w:val="20"/>
              </w:rPr>
              <w:t xml:space="preserve">delen af de resterende svarer ’ved ikke/ikke relevant’. Så selvom BUR ikke fremtræder synlige i den politiske debat ifølge bestyrelsesformændene, så har rådets indsats og virke alligevel en </w:t>
            </w:r>
            <w:r w:rsidR="00B72BE6">
              <w:rPr>
                <w:rFonts w:ascii="Verdana" w:hAnsi="Verdana"/>
                <w:sz w:val="20"/>
                <w:szCs w:val="20"/>
              </w:rPr>
              <w:t xml:space="preserve">forholdsvis </w:t>
            </w:r>
            <w:r w:rsidR="006616F6">
              <w:rPr>
                <w:rFonts w:ascii="Verdana" w:hAnsi="Verdana"/>
                <w:sz w:val="20"/>
                <w:szCs w:val="20"/>
              </w:rPr>
              <w:t xml:space="preserve">stor værdi for børn og unge i Aarhus Kommune. </w:t>
            </w:r>
          </w:p>
          <w:p w:rsidR="00B72BE6" w:rsidRDefault="00B72BE6" w:rsidP="00183393">
            <w:pPr>
              <w:rPr>
                <w:rFonts w:ascii="Verdana" w:hAnsi="Verdana"/>
                <w:sz w:val="20"/>
                <w:szCs w:val="20"/>
              </w:rPr>
            </w:pPr>
          </w:p>
          <w:p w:rsidR="00B343AC" w:rsidRPr="006616F6" w:rsidRDefault="006616F6" w:rsidP="00183393">
            <w:pPr>
              <w:rPr>
                <w:rFonts w:ascii="Verdana" w:hAnsi="Verdana"/>
                <w:sz w:val="20"/>
                <w:szCs w:val="20"/>
              </w:rPr>
            </w:pPr>
            <w:r>
              <w:rPr>
                <w:rFonts w:ascii="Verdana" w:hAnsi="Verdana"/>
                <w:sz w:val="20"/>
                <w:szCs w:val="20"/>
              </w:rPr>
              <w:t xml:space="preserve">På spørgsmålet om BUR lever op til den rolle, som de selv har formuleret, svarer mere end halvdelen (56,4 %) ’ved ikke/ikke relevant’. Det antyder, at bestyrelsesformændene har svært ved at svare på spørgsmålet. Blandt de resterende bestyrelsesformænd </w:t>
            </w:r>
            <w:r w:rsidR="006F032A">
              <w:rPr>
                <w:rFonts w:ascii="Verdana" w:hAnsi="Verdana"/>
                <w:sz w:val="20"/>
                <w:szCs w:val="20"/>
              </w:rPr>
              <w:t xml:space="preserve">er svarende delt. Ca. halvdelen </w:t>
            </w:r>
            <w:r>
              <w:rPr>
                <w:rFonts w:ascii="Verdana" w:hAnsi="Verdana"/>
                <w:sz w:val="20"/>
                <w:szCs w:val="20"/>
              </w:rPr>
              <w:t xml:space="preserve">placerer </w:t>
            </w:r>
            <w:r w:rsidR="001A5624">
              <w:rPr>
                <w:rFonts w:ascii="Verdana" w:hAnsi="Verdana"/>
                <w:sz w:val="20"/>
                <w:szCs w:val="20"/>
              </w:rPr>
              <w:t>sig som ’m</w:t>
            </w:r>
            <w:r w:rsidR="00B72BE6">
              <w:rPr>
                <w:rFonts w:ascii="Verdana" w:hAnsi="Verdana"/>
                <w:sz w:val="20"/>
                <w:szCs w:val="20"/>
              </w:rPr>
              <w:t>eget enig’ eller ’enig</w:t>
            </w:r>
            <w:r>
              <w:rPr>
                <w:rFonts w:ascii="Verdana" w:hAnsi="Verdana"/>
                <w:sz w:val="20"/>
                <w:szCs w:val="20"/>
              </w:rPr>
              <w:t>’ (i alt 24,5 %) og den anden halvdel som ’meget uenig’ eller ’uenig’ (i alt 19,2 %).</w:t>
            </w:r>
            <w:r w:rsidR="00B46065">
              <w:rPr>
                <w:rFonts w:ascii="Verdana" w:hAnsi="Verdana"/>
                <w:sz w:val="20"/>
                <w:szCs w:val="20"/>
              </w:rPr>
              <w:t xml:space="preserve"> </w:t>
            </w:r>
          </w:p>
          <w:p w:rsidR="00B343AC" w:rsidRDefault="00B343AC"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D61F29" w:rsidRDefault="00D61F29" w:rsidP="00183393">
            <w:pPr>
              <w:rPr>
                <w:rFonts w:ascii="Verdana" w:hAnsi="Verdana"/>
                <w:sz w:val="18"/>
                <w:szCs w:val="18"/>
              </w:rPr>
            </w:pPr>
          </w:p>
          <w:p w:rsidR="00C70EF6" w:rsidRPr="00C70EF6" w:rsidRDefault="005277B4" w:rsidP="00183393">
            <w:pPr>
              <w:rPr>
                <w:rFonts w:ascii="Verdana" w:hAnsi="Verdana"/>
                <w:sz w:val="18"/>
                <w:szCs w:val="18"/>
              </w:rPr>
            </w:pPr>
            <w:r>
              <w:rPr>
                <w:rFonts w:ascii="Verdana" w:hAnsi="Verdana"/>
                <w:sz w:val="18"/>
                <w:szCs w:val="18"/>
              </w:rPr>
              <w:t>Figur 3</w:t>
            </w:r>
            <w:r w:rsidR="00C70EF6" w:rsidRPr="00C70EF6">
              <w:rPr>
                <w:rFonts w:ascii="Verdana" w:hAnsi="Verdana"/>
                <w:sz w:val="18"/>
                <w:szCs w:val="18"/>
              </w:rPr>
              <w:t>. Illustration af ’Oplevelse af BUR’.</w:t>
            </w:r>
          </w:p>
        </w:tc>
      </w:tr>
    </w:tbl>
    <w:p w:rsidR="00DA6A61" w:rsidRDefault="00B343AC" w:rsidP="004560DF">
      <w:pPr>
        <w:widowControl w:val="0"/>
        <w:autoSpaceDE w:val="0"/>
        <w:autoSpaceDN w:val="0"/>
        <w:adjustRightInd w:val="0"/>
        <w:spacing w:line="400" w:lineRule="atLeast"/>
        <w:rPr>
          <w:rFonts w:ascii="Verdana" w:hAnsi="Verdana" w:cs="Times New Roman"/>
          <w:sz w:val="18"/>
          <w:szCs w:val="18"/>
        </w:rPr>
      </w:pPr>
      <w:r>
        <w:rPr>
          <w:noProof/>
        </w:rPr>
        <w:drawing>
          <wp:inline distT="0" distB="0" distL="0" distR="0">
            <wp:extent cx="6116320" cy="3542093"/>
            <wp:effectExtent l="0" t="0" r="508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50B8" w:rsidRPr="006616F6" w:rsidRDefault="005277B4" w:rsidP="004560DF">
      <w:pPr>
        <w:widowControl w:val="0"/>
        <w:autoSpaceDE w:val="0"/>
        <w:autoSpaceDN w:val="0"/>
        <w:adjustRightInd w:val="0"/>
        <w:spacing w:line="400" w:lineRule="atLeast"/>
        <w:rPr>
          <w:rFonts w:ascii="Verdana" w:hAnsi="Verdana" w:cs="Times New Roman"/>
          <w:b/>
          <w:sz w:val="20"/>
          <w:szCs w:val="20"/>
        </w:rPr>
      </w:pPr>
      <w:r>
        <w:rPr>
          <w:rFonts w:ascii="Verdana" w:hAnsi="Verdana" w:cs="Times New Roman"/>
          <w:sz w:val="18"/>
          <w:szCs w:val="18"/>
        </w:rPr>
        <w:t>Figur 4</w:t>
      </w:r>
      <w:r w:rsidR="004D2F7C" w:rsidRPr="004D2F7C">
        <w:rPr>
          <w:rFonts w:ascii="Verdana" w:hAnsi="Verdana" w:cs="Times New Roman"/>
          <w:sz w:val="18"/>
          <w:szCs w:val="18"/>
        </w:rPr>
        <w:t>. Illustration af ’Samlet vurdering af BUR</w:t>
      </w:r>
      <w:r w:rsidR="00B343AC">
        <w:rPr>
          <w:rFonts w:ascii="Verdana" w:hAnsi="Verdana" w:cs="Times New Roman"/>
          <w:sz w:val="18"/>
          <w:szCs w:val="18"/>
        </w:rPr>
        <w:t>’ og om ’rådet lever op til sin rolle*</w:t>
      </w:r>
      <w:r w:rsidR="004D2F7C" w:rsidRPr="004D2F7C">
        <w:rPr>
          <w:rFonts w:ascii="Verdana" w:hAnsi="Verdana" w:cs="Times New Roman"/>
          <w:sz w:val="18"/>
          <w:szCs w:val="18"/>
        </w:rPr>
        <w:t>’.</w:t>
      </w:r>
    </w:p>
    <w:p w:rsidR="00B343AC" w:rsidRDefault="00B343AC" w:rsidP="004560DF">
      <w:pPr>
        <w:widowControl w:val="0"/>
        <w:autoSpaceDE w:val="0"/>
        <w:autoSpaceDN w:val="0"/>
        <w:adjustRightInd w:val="0"/>
        <w:spacing w:line="400" w:lineRule="atLeast"/>
        <w:rPr>
          <w:rFonts w:ascii="Verdana" w:hAnsi="Verdana" w:cs="Times New Roman"/>
          <w:sz w:val="18"/>
          <w:szCs w:val="18"/>
        </w:rPr>
      </w:pPr>
      <w:r>
        <w:rPr>
          <w:noProof/>
        </w:rPr>
        <w:drawing>
          <wp:inline distT="0" distB="0" distL="0" distR="0">
            <wp:extent cx="6116320" cy="3737138"/>
            <wp:effectExtent l="0" t="0" r="508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2F7C" w:rsidRPr="00CA4F2C" w:rsidRDefault="0021349E" w:rsidP="00CA4F2C">
      <w:pPr>
        <w:rPr>
          <w:rFonts w:ascii="Verdana" w:hAnsi="Verdana"/>
          <w:sz w:val="16"/>
          <w:szCs w:val="16"/>
        </w:rPr>
      </w:pPr>
      <w:r w:rsidRPr="007357D5">
        <w:rPr>
          <w:rFonts w:ascii="Verdana" w:hAnsi="Verdana"/>
          <w:sz w:val="16"/>
          <w:szCs w:val="16"/>
        </w:rPr>
        <w:t>Note: *Børne- og Ungerådet ser sig selv som en samarbejdspartner, der gennem tæt dialog med de øvrige aktører inden for børn- og ungeområdet arbejder på at finde de bedste løsninger og perspektiver for børn og unge. Rådet ser ikke sig selv som udelukkende kritiske, men også anerkendende og spørgende på områder, som optager og/eller bekymrer dem.</w:t>
      </w: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950921" w:rsidRPr="00D44ECE" w:rsidTr="0000581D">
        <w:tc>
          <w:tcPr>
            <w:tcW w:w="9772" w:type="dxa"/>
            <w:gridSpan w:val="7"/>
          </w:tcPr>
          <w:p w:rsidR="00950921" w:rsidRPr="0000581D" w:rsidRDefault="00A966E8" w:rsidP="00950921">
            <w:pPr>
              <w:rPr>
                <w:rFonts w:ascii="Verdana" w:hAnsi="Verdana"/>
                <w:sz w:val="18"/>
                <w:szCs w:val="18"/>
              </w:rPr>
            </w:pPr>
            <w:r>
              <w:rPr>
                <w:rFonts w:ascii="Verdana" w:hAnsi="Verdana"/>
                <w:sz w:val="18"/>
                <w:szCs w:val="18"/>
              </w:rPr>
              <w:t>Tabel 11</w:t>
            </w:r>
            <w:r w:rsidR="0000581D">
              <w:rPr>
                <w:rFonts w:ascii="Verdana" w:hAnsi="Verdana"/>
                <w:sz w:val="18"/>
                <w:szCs w:val="18"/>
              </w:rPr>
              <w:t xml:space="preserve">. </w:t>
            </w:r>
            <w:r w:rsidR="00950921">
              <w:rPr>
                <w:rFonts w:ascii="Verdana" w:hAnsi="Verdana"/>
                <w:sz w:val="18"/>
                <w:szCs w:val="18"/>
              </w:rPr>
              <w:t xml:space="preserve">Rådet opleves som synlige i den politiske debat </w:t>
            </w:r>
            <w:r w:rsidR="00950921" w:rsidRPr="003B5585">
              <w:rPr>
                <w:rFonts w:ascii="Verdana" w:hAnsi="Verdana"/>
                <w:i/>
                <w:sz w:val="18"/>
                <w:szCs w:val="18"/>
              </w:rPr>
              <w:t>(fordelt på grupper)</w:t>
            </w:r>
            <w:r w:rsidR="0000581D">
              <w:rPr>
                <w:rFonts w:ascii="Verdana" w:hAnsi="Verdana"/>
                <w:sz w:val="18"/>
                <w:szCs w:val="18"/>
              </w:rPr>
              <w:t>.</w:t>
            </w:r>
          </w:p>
        </w:tc>
      </w:tr>
      <w:tr w:rsidR="00950921" w:rsidRPr="00D44ECE" w:rsidTr="0000581D">
        <w:tc>
          <w:tcPr>
            <w:tcW w:w="2943" w:type="dxa"/>
            <w:tcBorders>
              <w:bottom w:val="single" w:sz="4" w:space="0" w:color="auto"/>
            </w:tcBorders>
          </w:tcPr>
          <w:p w:rsidR="00950921" w:rsidRPr="00D44ECE" w:rsidRDefault="00950921" w:rsidP="00950921">
            <w:pPr>
              <w:rPr>
                <w:rFonts w:ascii="Verdana" w:hAnsi="Verdana"/>
                <w:sz w:val="18"/>
                <w:szCs w:val="18"/>
              </w:rPr>
            </w:pPr>
          </w:p>
        </w:tc>
        <w:tc>
          <w:tcPr>
            <w:tcW w:w="1190" w:type="dxa"/>
            <w:tcBorders>
              <w:top w:val="single" w:sz="4" w:space="0" w:color="auto"/>
              <w:bottom w:val="single" w:sz="4" w:space="0" w:color="auto"/>
              <w:right w:val="nil"/>
            </w:tcBorders>
          </w:tcPr>
          <w:p w:rsidR="00950921" w:rsidRPr="00D44ECE" w:rsidRDefault="00950921" w:rsidP="00950921">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950921" w:rsidRPr="00D44ECE" w:rsidRDefault="00950921" w:rsidP="00950921">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950921" w:rsidRPr="00D44ECE" w:rsidRDefault="00950921" w:rsidP="00950921">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950921" w:rsidRPr="00D44ECE" w:rsidRDefault="00950921" w:rsidP="00950921">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950921" w:rsidRPr="00D44ECE" w:rsidRDefault="00950921" w:rsidP="00950921">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950921" w:rsidRPr="00D44ECE" w:rsidRDefault="00950921" w:rsidP="00950921">
            <w:pPr>
              <w:rPr>
                <w:rFonts w:ascii="Verdana" w:hAnsi="Verdana"/>
                <w:sz w:val="18"/>
                <w:szCs w:val="18"/>
              </w:rPr>
            </w:pPr>
            <w:r w:rsidRPr="00D44ECE">
              <w:rPr>
                <w:rFonts w:ascii="Verdana" w:hAnsi="Verdana"/>
                <w:sz w:val="18"/>
                <w:szCs w:val="18"/>
              </w:rPr>
              <w:t>Total</w:t>
            </w:r>
          </w:p>
        </w:tc>
      </w:tr>
      <w:tr w:rsidR="00950921" w:rsidRPr="00D44ECE" w:rsidTr="0000581D">
        <w:tc>
          <w:tcPr>
            <w:tcW w:w="2943" w:type="dxa"/>
            <w:tcBorders>
              <w:top w:val="single" w:sz="4" w:space="0" w:color="auto"/>
              <w:bottom w:val="nil"/>
            </w:tcBorders>
          </w:tcPr>
          <w:p w:rsidR="00950921" w:rsidRPr="00D44ECE" w:rsidRDefault="00950921" w:rsidP="00950921">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950921" w:rsidRDefault="00010DD5" w:rsidP="00950921">
            <w:pPr>
              <w:rPr>
                <w:rFonts w:ascii="Verdana" w:hAnsi="Verdana"/>
                <w:sz w:val="18"/>
                <w:szCs w:val="18"/>
              </w:rPr>
            </w:pPr>
            <w:r>
              <w:rPr>
                <w:rFonts w:ascii="Verdana" w:hAnsi="Verdana"/>
                <w:sz w:val="18"/>
                <w:szCs w:val="18"/>
              </w:rPr>
              <w:t>0,0 %</w:t>
            </w:r>
          </w:p>
          <w:p w:rsidR="00010DD5" w:rsidRPr="00D44ECE" w:rsidRDefault="00010DD5" w:rsidP="00950921">
            <w:pPr>
              <w:rPr>
                <w:rFonts w:ascii="Verdana" w:hAnsi="Verdana"/>
                <w:sz w:val="18"/>
                <w:szCs w:val="18"/>
              </w:rPr>
            </w:pPr>
            <w:r>
              <w:rPr>
                <w:rFonts w:ascii="Verdana" w:hAnsi="Verdana"/>
                <w:sz w:val="18"/>
                <w:szCs w:val="18"/>
              </w:rPr>
              <w:t>(0)</w:t>
            </w:r>
          </w:p>
        </w:tc>
        <w:tc>
          <w:tcPr>
            <w:tcW w:w="1191" w:type="dxa"/>
            <w:tcBorders>
              <w:top w:val="single" w:sz="4" w:space="0" w:color="auto"/>
              <w:left w:val="nil"/>
              <w:bottom w:val="nil"/>
              <w:right w:val="nil"/>
            </w:tcBorders>
          </w:tcPr>
          <w:p w:rsidR="00950921" w:rsidRDefault="00010DD5" w:rsidP="00950921">
            <w:pPr>
              <w:rPr>
                <w:rFonts w:ascii="Verdana" w:hAnsi="Verdana"/>
                <w:sz w:val="18"/>
                <w:szCs w:val="18"/>
              </w:rPr>
            </w:pPr>
            <w:r>
              <w:rPr>
                <w:rFonts w:ascii="Verdana" w:hAnsi="Verdana"/>
                <w:sz w:val="18"/>
                <w:szCs w:val="18"/>
              </w:rPr>
              <w:t>16,7 %</w:t>
            </w:r>
          </w:p>
          <w:p w:rsidR="00010DD5" w:rsidRPr="00D44ECE" w:rsidRDefault="00010DD5" w:rsidP="00950921">
            <w:pPr>
              <w:rPr>
                <w:rFonts w:ascii="Verdana" w:hAnsi="Verdana"/>
                <w:sz w:val="18"/>
                <w:szCs w:val="18"/>
              </w:rPr>
            </w:pPr>
            <w:r>
              <w:rPr>
                <w:rFonts w:ascii="Verdana" w:hAnsi="Verdana"/>
                <w:sz w:val="18"/>
                <w:szCs w:val="18"/>
              </w:rPr>
              <w:t>(9)</w:t>
            </w:r>
          </w:p>
        </w:tc>
        <w:tc>
          <w:tcPr>
            <w:tcW w:w="1191" w:type="dxa"/>
            <w:tcBorders>
              <w:top w:val="single" w:sz="4" w:space="0" w:color="auto"/>
              <w:left w:val="nil"/>
              <w:bottom w:val="nil"/>
              <w:right w:val="nil"/>
            </w:tcBorders>
          </w:tcPr>
          <w:p w:rsidR="00950921" w:rsidRDefault="00010DD5" w:rsidP="00950921">
            <w:pPr>
              <w:rPr>
                <w:rFonts w:ascii="Verdana" w:hAnsi="Verdana"/>
                <w:sz w:val="18"/>
                <w:szCs w:val="18"/>
              </w:rPr>
            </w:pPr>
            <w:r>
              <w:rPr>
                <w:rFonts w:ascii="Verdana" w:hAnsi="Verdana"/>
                <w:sz w:val="18"/>
                <w:szCs w:val="18"/>
              </w:rPr>
              <w:t>55,6 %</w:t>
            </w:r>
          </w:p>
          <w:p w:rsidR="00010DD5" w:rsidRPr="00D44ECE" w:rsidRDefault="00010DD5" w:rsidP="00950921">
            <w:pPr>
              <w:rPr>
                <w:rFonts w:ascii="Verdana" w:hAnsi="Verdana"/>
                <w:sz w:val="18"/>
                <w:szCs w:val="18"/>
              </w:rPr>
            </w:pPr>
            <w:r>
              <w:rPr>
                <w:rFonts w:ascii="Verdana" w:hAnsi="Verdana"/>
                <w:sz w:val="18"/>
                <w:szCs w:val="18"/>
              </w:rPr>
              <w:t>(30)</w:t>
            </w:r>
          </w:p>
        </w:tc>
        <w:tc>
          <w:tcPr>
            <w:tcW w:w="1191" w:type="dxa"/>
            <w:tcBorders>
              <w:top w:val="single" w:sz="4" w:space="0" w:color="auto"/>
              <w:left w:val="nil"/>
              <w:bottom w:val="nil"/>
              <w:right w:val="nil"/>
            </w:tcBorders>
          </w:tcPr>
          <w:p w:rsidR="00010DD5" w:rsidRDefault="00010DD5" w:rsidP="00950921">
            <w:pPr>
              <w:rPr>
                <w:rFonts w:ascii="Verdana" w:hAnsi="Verdana"/>
                <w:sz w:val="18"/>
                <w:szCs w:val="18"/>
              </w:rPr>
            </w:pPr>
            <w:r>
              <w:rPr>
                <w:rFonts w:ascii="Verdana" w:hAnsi="Verdana"/>
                <w:sz w:val="18"/>
                <w:szCs w:val="18"/>
              </w:rPr>
              <w:t xml:space="preserve">9,3 % </w:t>
            </w:r>
          </w:p>
          <w:p w:rsidR="00950921" w:rsidRPr="00D44ECE" w:rsidRDefault="00010DD5" w:rsidP="00950921">
            <w:pPr>
              <w:rPr>
                <w:rFonts w:ascii="Verdana" w:hAnsi="Verdana"/>
                <w:sz w:val="18"/>
                <w:szCs w:val="18"/>
              </w:rPr>
            </w:pPr>
            <w:r>
              <w:rPr>
                <w:rFonts w:ascii="Verdana" w:hAnsi="Verdana"/>
                <w:sz w:val="18"/>
                <w:szCs w:val="18"/>
              </w:rPr>
              <w:t>(5)</w:t>
            </w:r>
          </w:p>
        </w:tc>
        <w:tc>
          <w:tcPr>
            <w:tcW w:w="1191" w:type="dxa"/>
            <w:tcBorders>
              <w:top w:val="single" w:sz="4" w:space="0" w:color="auto"/>
              <w:left w:val="nil"/>
              <w:bottom w:val="nil"/>
            </w:tcBorders>
          </w:tcPr>
          <w:p w:rsidR="00950921" w:rsidRDefault="00010DD5" w:rsidP="00950921">
            <w:pPr>
              <w:rPr>
                <w:rFonts w:ascii="Verdana" w:hAnsi="Verdana"/>
                <w:sz w:val="18"/>
                <w:szCs w:val="18"/>
              </w:rPr>
            </w:pPr>
            <w:r>
              <w:rPr>
                <w:rFonts w:ascii="Verdana" w:hAnsi="Verdana"/>
                <w:sz w:val="18"/>
                <w:szCs w:val="18"/>
              </w:rPr>
              <w:t>18,5 %</w:t>
            </w:r>
          </w:p>
          <w:p w:rsidR="00010DD5" w:rsidRPr="00D44ECE" w:rsidRDefault="00010DD5" w:rsidP="00950921">
            <w:pPr>
              <w:rPr>
                <w:rFonts w:ascii="Verdana" w:hAnsi="Verdana"/>
                <w:sz w:val="18"/>
                <w:szCs w:val="18"/>
              </w:rPr>
            </w:pPr>
            <w:r>
              <w:rPr>
                <w:rFonts w:ascii="Verdana" w:hAnsi="Verdana"/>
                <w:sz w:val="18"/>
                <w:szCs w:val="18"/>
              </w:rPr>
              <w:t>(10)</w:t>
            </w:r>
          </w:p>
        </w:tc>
        <w:tc>
          <w:tcPr>
            <w:tcW w:w="875" w:type="dxa"/>
            <w:tcBorders>
              <w:top w:val="single" w:sz="4" w:space="0" w:color="auto"/>
              <w:bottom w:val="nil"/>
            </w:tcBorders>
          </w:tcPr>
          <w:p w:rsidR="00950921" w:rsidRDefault="00010DD5" w:rsidP="00950921">
            <w:pPr>
              <w:rPr>
                <w:rFonts w:ascii="Verdana" w:hAnsi="Verdana"/>
                <w:sz w:val="18"/>
                <w:szCs w:val="18"/>
              </w:rPr>
            </w:pPr>
            <w:r>
              <w:rPr>
                <w:rFonts w:ascii="Verdana" w:hAnsi="Verdana"/>
                <w:sz w:val="18"/>
                <w:szCs w:val="18"/>
              </w:rPr>
              <w:t>100 %</w:t>
            </w:r>
          </w:p>
          <w:p w:rsidR="00010DD5" w:rsidRDefault="00010DD5" w:rsidP="00950921">
            <w:pPr>
              <w:rPr>
                <w:rFonts w:ascii="Verdana" w:hAnsi="Verdana"/>
                <w:sz w:val="18"/>
                <w:szCs w:val="18"/>
              </w:rPr>
            </w:pPr>
            <w:r>
              <w:rPr>
                <w:rFonts w:ascii="Verdana" w:hAnsi="Verdana"/>
                <w:sz w:val="18"/>
                <w:szCs w:val="18"/>
              </w:rPr>
              <w:t>(54)</w:t>
            </w:r>
          </w:p>
          <w:p w:rsidR="0000581D" w:rsidRPr="00D44ECE" w:rsidRDefault="0000581D" w:rsidP="00950921">
            <w:pPr>
              <w:rPr>
                <w:rFonts w:ascii="Verdana" w:hAnsi="Verdana"/>
                <w:sz w:val="18"/>
                <w:szCs w:val="18"/>
              </w:rPr>
            </w:pPr>
          </w:p>
        </w:tc>
      </w:tr>
      <w:tr w:rsidR="00950921" w:rsidRPr="00D44ECE" w:rsidTr="0000581D">
        <w:tc>
          <w:tcPr>
            <w:tcW w:w="2943" w:type="dxa"/>
            <w:tcBorders>
              <w:top w:val="nil"/>
              <w:bottom w:val="nil"/>
            </w:tcBorders>
          </w:tcPr>
          <w:p w:rsidR="00950921" w:rsidRPr="00D44ECE" w:rsidRDefault="00950921" w:rsidP="00950921">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010DD5" w:rsidRDefault="00010DD5" w:rsidP="00010DD5">
            <w:pPr>
              <w:rPr>
                <w:rFonts w:ascii="Verdana" w:hAnsi="Verdana"/>
                <w:sz w:val="18"/>
                <w:szCs w:val="18"/>
              </w:rPr>
            </w:pPr>
            <w:r>
              <w:rPr>
                <w:rFonts w:ascii="Verdana" w:hAnsi="Verdana"/>
                <w:sz w:val="18"/>
                <w:szCs w:val="18"/>
              </w:rPr>
              <w:t>0,0 %</w:t>
            </w:r>
          </w:p>
          <w:p w:rsidR="00950921" w:rsidRPr="00D44ECE" w:rsidRDefault="00010DD5" w:rsidP="00010DD5">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950921" w:rsidRDefault="00FC19D0" w:rsidP="00950921">
            <w:pPr>
              <w:rPr>
                <w:rFonts w:ascii="Verdana" w:hAnsi="Verdana"/>
                <w:sz w:val="18"/>
                <w:szCs w:val="18"/>
              </w:rPr>
            </w:pPr>
            <w:r>
              <w:rPr>
                <w:rFonts w:ascii="Verdana" w:hAnsi="Verdana"/>
                <w:sz w:val="18"/>
                <w:szCs w:val="18"/>
              </w:rPr>
              <w:t>13,3 %</w:t>
            </w:r>
          </w:p>
          <w:p w:rsidR="00FC19D0" w:rsidRPr="00D44ECE" w:rsidRDefault="00FC19D0" w:rsidP="00950921">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950921" w:rsidRDefault="00FC19D0" w:rsidP="00950921">
            <w:pPr>
              <w:rPr>
                <w:rFonts w:ascii="Verdana" w:hAnsi="Verdana"/>
                <w:sz w:val="18"/>
                <w:szCs w:val="18"/>
              </w:rPr>
            </w:pPr>
            <w:r>
              <w:rPr>
                <w:rFonts w:ascii="Verdana" w:hAnsi="Verdana"/>
                <w:sz w:val="18"/>
                <w:szCs w:val="18"/>
              </w:rPr>
              <w:t>46,7 %</w:t>
            </w:r>
          </w:p>
          <w:p w:rsidR="00FC19D0" w:rsidRPr="00D44ECE" w:rsidRDefault="00FC19D0" w:rsidP="00950921">
            <w:pPr>
              <w:rPr>
                <w:rFonts w:ascii="Verdana" w:hAnsi="Verdana"/>
                <w:sz w:val="18"/>
                <w:szCs w:val="18"/>
              </w:rPr>
            </w:pPr>
            <w:r>
              <w:rPr>
                <w:rFonts w:ascii="Verdana" w:hAnsi="Verdana"/>
                <w:sz w:val="18"/>
                <w:szCs w:val="18"/>
              </w:rPr>
              <w:t>(14)</w:t>
            </w:r>
          </w:p>
        </w:tc>
        <w:tc>
          <w:tcPr>
            <w:tcW w:w="1191" w:type="dxa"/>
            <w:tcBorders>
              <w:top w:val="nil"/>
              <w:left w:val="nil"/>
              <w:bottom w:val="nil"/>
              <w:right w:val="nil"/>
            </w:tcBorders>
          </w:tcPr>
          <w:p w:rsidR="00950921" w:rsidRDefault="00FC19D0" w:rsidP="00950921">
            <w:pPr>
              <w:rPr>
                <w:rFonts w:ascii="Verdana" w:hAnsi="Verdana"/>
                <w:sz w:val="18"/>
                <w:szCs w:val="18"/>
              </w:rPr>
            </w:pPr>
            <w:r>
              <w:rPr>
                <w:rFonts w:ascii="Verdana" w:hAnsi="Verdana"/>
                <w:sz w:val="18"/>
                <w:szCs w:val="18"/>
              </w:rPr>
              <w:t>13,3 %</w:t>
            </w:r>
          </w:p>
          <w:p w:rsidR="00FC19D0" w:rsidRPr="00D44ECE" w:rsidRDefault="00FC19D0" w:rsidP="00950921">
            <w:pPr>
              <w:rPr>
                <w:rFonts w:ascii="Verdana" w:hAnsi="Verdana"/>
                <w:sz w:val="18"/>
                <w:szCs w:val="18"/>
              </w:rPr>
            </w:pPr>
            <w:r>
              <w:rPr>
                <w:rFonts w:ascii="Verdana" w:hAnsi="Verdana"/>
                <w:sz w:val="18"/>
                <w:szCs w:val="18"/>
              </w:rPr>
              <w:t>(4)</w:t>
            </w:r>
          </w:p>
        </w:tc>
        <w:tc>
          <w:tcPr>
            <w:tcW w:w="1191" w:type="dxa"/>
            <w:tcBorders>
              <w:top w:val="nil"/>
              <w:left w:val="nil"/>
              <w:bottom w:val="nil"/>
            </w:tcBorders>
          </w:tcPr>
          <w:p w:rsidR="00950921" w:rsidRDefault="00FC19D0" w:rsidP="00950921">
            <w:pPr>
              <w:rPr>
                <w:rFonts w:ascii="Verdana" w:hAnsi="Verdana"/>
                <w:sz w:val="18"/>
                <w:szCs w:val="18"/>
              </w:rPr>
            </w:pPr>
            <w:r>
              <w:rPr>
                <w:rFonts w:ascii="Verdana" w:hAnsi="Verdana"/>
                <w:sz w:val="18"/>
                <w:szCs w:val="18"/>
              </w:rPr>
              <w:t>26,7 %</w:t>
            </w:r>
          </w:p>
          <w:p w:rsidR="00FC19D0" w:rsidRPr="00D44ECE" w:rsidRDefault="00FC19D0" w:rsidP="00950921">
            <w:pPr>
              <w:rPr>
                <w:rFonts w:ascii="Verdana" w:hAnsi="Verdana"/>
                <w:sz w:val="18"/>
                <w:szCs w:val="18"/>
              </w:rPr>
            </w:pPr>
            <w:r>
              <w:rPr>
                <w:rFonts w:ascii="Verdana" w:hAnsi="Verdana"/>
                <w:sz w:val="18"/>
                <w:szCs w:val="18"/>
              </w:rPr>
              <w:t>(8)</w:t>
            </w:r>
          </w:p>
        </w:tc>
        <w:tc>
          <w:tcPr>
            <w:tcW w:w="875" w:type="dxa"/>
            <w:tcBorders>
              <w:top w:val="nil"/>
              <w:bottom w:val="nil"/>
            </w:tcBorders>
          </w:tcPr>
          <w:p w:rsidR="00950921" w:rsidRDefault="00FC19D0" w:rsidP="00950921">
            <w:pPr>
              <w:rPr>
                <w:rFonts w:ascii="Verdana" w:hAnsi="Verdana"/>
                <w:sz w:val="18"/>
                <w:szCs w:val="18"/>
              </w:rPr>
            </w:pPr>
            <w:r>
              <w:rPr>
                <w:rFonts w:ascii="Verdana" w:hAnsi="Verdana"/>
                <w:sz w:val="18"/>
                <w:szCs w:val="18"/>
              </w:rPr>
              <w:t>100 %</w:t>
            </w:r>
          </w:p>
          <w:p w:rsidR="00FC19D0" w:rsidRDefault="00FC19D0" w:rsidP="00950921">
            <w:pPr>
              <w:rPr>
                <w:rFonts w:ascii="Verdana" w:hAnsi="Verdana"/>
                <w:sz w:val="18"/>
                <w:szCs w:val="18"/>
              </w:rPr>
            </w:pPr>
            <w:r>
              <w:rPr>
                <w:rFonts w:ascii="Verdana" w:hAnsi="Verdana"/>
                <w:sz w:val="18"/>
                <w:szCs w:val="18"/>
              </w:rPr>
              <w:t>(30)</w:t>
            </w:r>
          </w:p>
          <w:p w:rsidR="0000581D" w:rsidRPr="00D44ECE" w:rsidRDefault="0000581D" w:rsidP="00950921">
            <w:pPr>
              <w:rPr>
                <w:rFonts w:ascii="Verdana" w:hAnsi="Verdana"/>
                <w:sz w:val="18"/>
                <w:szCs w:val="18"/>
              </w:rPr>
            </w:pPr>
          </w:p>
        </w:tc>
      </w:tr>
      <w:tr w:rsidR="00950921" w:rsidRPr="00D44ECE" w:rsidTr="0000581D">
        <w:tc>
          <w:tcPr>
            <w:tcW w:w="2943" w:type="dxa"/>
            <w:tcBorders>
              <w:top w:val="nil"/>
              <w:bottom w:val="nil"/>
            </w:tcBorders>
          </w:tcPr>
          <w:p w:rsidR="00950921" w:rsidRPr="00D44ECE" w:rsidRDefault="00950921" w:rsidP="00950921">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010DD5" w:rsidRDefault="00010DD5" w:rsidP="00010DD5">
            <w:pPr>
              <w:rPr>
                <w:rFonts w:ascii="Verdana" w:hAnsi="Verdana"/>
                <w:sz w:val="18"/>
                <w:szCs w:val="18"/>
              </w:rPr>
            </w:pPr>
            <w:r>
              <w:rPr>
                <w:rFonts w:ascii="Verdana" w:hAnsi="Verdana"/>
                <w:sz w:val="18"/>
                <w:szCs w:val="18"/>
              </w:rPr>
              <w:t>0,0 %</w:t>
            </w:r>
          </w:p>
          <w:p w:rsidR="00950921" w:rsidRPr="00D44ECE" w:rsidRDefault="00010DD5" w:rsidP="00010DD5">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950921" w:rsidRDefault="00FC19D0" w:rsidP="00950921">
            <w:pPr>
              <w:rPr>
                <w:rFonts w:ascii="Verdana" w:hAnsi="Verdana"/>
                <w:sz w:val="18"/>
                <w:szCs w:val="18"/>
              </w:rPr>
            </w:pPr>
            <w:r>
              <w:rPr>
                <w:rFonts w:ascii="Verdana" w:hAnsi="Verdana"/>
                <w:sz w:val="18"/>
                <w:szCs w:val="18"/>
              </w:rPr>
              <w:t>33,3 %</w:t>
            </w:r>
          </w:p>
          <w:p w:rsidR="00FC19D0" w:rsidRPr="00D44ECE" w:rsidRDefault="00FC19D0" w:rsidP="00950921">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950921" w:rsidRDefault="00FC19D0" w:rsidP="00950921">
            <w:pPr>
              <w:rPr>
                <w:rFonts w:ascii="Verdana" w:hAnsi="Verdana"/>
                <w:sz w:val="18"/>
                <w:szCs w:val="18"/>
              </w:rPr>
            </w:pPr>
            <w:r>
              <w:rPr>
                <w:rFonts w:ascii="Verdana" w:hAnsi="Verdana"/>
                <w:sz w:val="18"/>
                <w:szCs w:val="18"/>
              </w:rPr>
              <w:t>16,7 %</w:t>
            </w:r>
          </w:p>
          <w:p w:rsidR="00FC19D0" w:rsidRPr="00D44ECE" w:rsidRDefault="00FC19D0" w:rsidP="00950921">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950921" w:rsidRDefault="00FC19D0" w:rsidP="00950921">
            <w:pPr>
              <w:rPr>
                <w:rFonts w:ascii="Verdana" w:hAnsi="Verdana"/>
                <w:sz w:val="18"/>
                <w:szCs w:val="18"/>
              </w:rPr>
            </w:pPr>
            <w:r>
              <w:rPr>
                <w:rFonts w:ascii="Verdana" w:hAnsi="Verdana"/>
                <w:sz w:val="18"/>
                <w:szCs w:val="18"/>
              </w:rPr>
              <w:t>50,0 %</w:t>
            </w:r>
          </w:p>
          <w:p w:rsidR="00FC19D0" w:rsidRPr="00D44ECE" w:rsidRDefault="00FC19D0" w:rsidP="00950921">
            <w:pPr>
              <w:rPr>
                <w:rFonts w:ascii="Verdana" w:hAnsi="Verdana"/>
                <w:sz w:val="18"/>
                <w:szCs w:val="18"/>
              </w:rPr>
            </w:pPr>
            <w:r>
              <w:rPr>
                <w:rFonts w:ascii="Verdana" w:hAnsi="Verdana"/>
                <w:sz w:val="18"/>
                <w:szCs w:val="18"/>
              </w:rPr>
              <w:t>(3)</w:t>
            </w:r>
          </w:p>
        </w:tc>
        <w:tc>
          <w:tcPr>
            <w:tcW w:w="1191" w:type="dxa"/>
            <w:tcBorders>
              <w:top w:val="nil"/>
              <w:left w:val="nil"/>
              <w:bottom w:val="nil"/>
            </w:tcBorders>
          </w:tcPr>
          <w:p w:rsidR="00FC19D0" w:rsidRDefault="00FC19D0" w:rsidP="00FC19D0">
            <w:pPr>
              <w:rPr>
                <w:rFonts w:ascii="Verdana" w:hAnsi="Verdana"/>
                <w:sz w:val="18"/>
                <w:szCs w:val="18"/>
              </w:rPr>
            </w:pPr>
            <w:r>
              <w:rPr>
                <w:rFonts w:ascii="Verdana" w:hAnsi="Verdana"/>
                <w:sz w:val="18"/>
                <w:szCs w:val="18"/>
              </w:rPr>
              <w:t>0,0 %</w:t>
            </w:r>
          </w:p>
          <w:p w:rsidR="00FC19D0" w:rsidRPr="00D44ECE" w:rsidRDefault="00FC19D0" w:rsidP="00FC19D0">
            <w:pPr>
              <w:rPr>
                <w:rFonts w:ascii="Verdana" w:hAnsi="Verdana"/>
                <w:sz w:val="18"/>
                <w:szCs w:val="18"/>
              </w:rPr>
            </w:pPr>
            <w:r>
              <w:rPr>
                <w:rFonts w:ascii="Verdana" w:hAnsi="Verdana"/>
                <w:sz w:val="18"/>
                <w:szCs w:val="18"/>
              </w:rPr>
              <w:t>(0)</w:t>
            </w:r>
          </w:p>
        </w:tc>
        <w:tc>
          <w:tcPr>
            <w:tcW w:w="875" w:type="dxa"/>
            <w:tcBorders>
              <w:top w:val="nil"/>
              <w:bottom w:val="nil"/>
            </w:tcBorders>
          </w:tcPr>
          <w:p w:rsidR="00950921" w:rsidRDefault="00FC19D0" w:rsidP="00950921">
            <w:pPr>
              <w:rPr>
                <w:rFonts w:ascii="Verdana" w:hAnsi="Verdana"/>
                <w:sz w:val="18"/>
                <w:szCs w:val="18"/>
              </w:rPr>
            </w:pPr>
            <w:r>
              <w:rPr>
                <w:rFonts w:ascii="Verdana" w:hAnsi="Verdana"/>
                <w:sz w:val="18"/>
                <w:szCs w:val="18"/>
              </w:rPr>
              <w:t>100 %</w:t>
            </w:r>
          </w:p>
          <w:p w:rsidR="00FC19D0" w:rsidRDefault="00FC19D0" w:rsidP="00950921">
            <w:pPr>
              <w:rPr>
                <w:rFonts w:ascii="Verdana" w:hAnsi="Verdana"/>
                <w:sz w:val="18"/>
                <w:szCs w:val="18"/>
              </w:rPr>
            </w:pPr>
            <w:r>
              <w:rPr>
                <w:rFonts w:ascii="Verdana" w:hAnsi="Verdana"/>
                <w:sz w:val="18"/>
                <w:szCs w:val="18"/>
              </w:rPr>
              <w:t>(6)</w:t>
            </w:r>
          </w:p>
          <w:p w:rsidR="0000581D" w:rsidRPr="00D44ECE" w:rsidRDefault="0000581D" w:rsidP="00950921">
            <w:pPr>
              <w:rPr>
                <w:rFonts w:ascii="Verdana" w:hAnsi="Verdana"/>
                <w:sz w:val="18"/>
                <w:szCs w:val="18"/>
              </w:rPr>
            </w:pPr>
          </w:p>
        </w:tc>
      </w:tr>
      <w:tr w:rsidR="00950921" w:rsidRPr="00D44ECE" w:rsidTr="0000581D">
        <w:tc>
          <w:tcPr>
            <w:tcW w:w="2943" w:type="dxa"/>
            <w:tcBorders>
              <w:top w:val="nil"/>
            </w:tcBorders>
          </w:tcPr>
          <w:p w:rsidR="00950921" w:rsidRDefault="00950921" w:rsidP="00950921">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010DD5" w:rsidRDefault="00010DD5" w:rsidP="00010DD5">
            <w:pPr>
              <w:rPr>
                <w:rFonts w:ascii="Verdana" w:hAnsi="Verdana"/>
                <w:sz w:val="18"/>
                <w:szCs w:val="18"/>
              </w:rPr>
            </w:pPr>
            <w:r>
              <w:rPr>
                <w:rFonts w:ascii="Verdana" w:hAnsi="Verdana"/>
                <w:sz w:val="18"/>
                <w:szCs w:val="18"/>
              </w:rPr>
              <w:t>0,0 %</w:t>
            </w:r>
          </w:p>
          <w:p w:rsidR="00950921" w:rsidRPr="00D44ECE" w:rsidRDefault="00010DD5" w:rsidP="00010DD5">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950921" w:rsidRDefault="00FC19D0" w:rsidP="00950921">
            <w:pPr>
              <w:rPr>
                <w:rFonts w:ascii="Verdana" w:hAnsi="Verdana"/>
                <w:sz w:val="18"/>
                <w:szCs w:val="18"/>
              </w:rPr>
            </w:pPr>
            <w:r>
              <w:rPr>
                <w:rFonts w:ascii="Verdana" w:hAnsi="Verdana"/>
                <w:sz w:val="18"/>
                <w:szCs w:val="18"/>
              </w:rPr>
              <w:t>25,0 %</w:t>
            </w:r>
          </w:p>
          <w:p w:rsidR="00FC19D0" w:rsidRPr="00D44ECE" w:rsidRDefault="00FC19D0" w:rsidP="00950921">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950921" w:rsidRDefault="00FC19D0" w:rsidP="00950921">
            <w:pPr>
              <w:rPr>
                <w:rFonts w:ascii="Verdana" w:hAnsi="Verdana"/>
                <w:sz w:val="18"/>
                <w:szCs w:val="18"/>
              </w:rPr>
            </w:pPr>
            <w:r>
              <w:rPr>
                <w:rFonts w:ascii="Verdana" w:hAnsi="Verdana"/>
                <w:sz w:val="18"/>
                <w:szCs w:val="18"/>
              </w:rPr>
              <w:t>50,0 %</w:t>
            </w:r>
          </w:p>
          <w:p w:rsidR="00FC19D0" w:rsidRPr="00D44ECE" w:rsidRDefault="00FC19D0" w:rsidP="00950921">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FC19D0" w:rsidRDefault="00FC19D0" w:rsidP="00FC19D0">
            <w:pPr>
              <w:rPr>
                <w:rFonts w:ascii="Verdana" w:hAnsi="Verdana"/>
                <w:sz w:val="18"/>
                <w:szCs w:val="18"/>
              </w:rPr>
            </w:pPr>
            <w:r>
              <w:rPr>
                <w:rFonts w:ascii="Verdana" w:hAnsi="Verdana"/>
                <w:sz w:val="18"/>
                <w:szCs w:val="18"/>
              </w:rPr>
              <w:t>0,0 %</w:t>
            </w:r>
          </w:p>
          <w:p w:rsidR="00950921" w:rsidRPr="00D44ECE" w:rsidRDefault="00FC19D0" w:rsidP="00FC19D0">
            <w:pPr>
              <w:rPr>
                <w:rFonts w:ascii="Verdana" w:hAnsi="Verdana"/>
                <w:sz w:val="18"/>
                <w:szCs w:val="18"/>
              </w:rPr>
            </w:pPr>
            <w:r>
              <w:rPr>
                <w:rFonts w:ascii="Verdana" w:hAnsi="Verdana"/>
                <w:sz w:val="18"/>
                <w:szCs w:val="18"/>
              </w:rPr>
              <w:t>(0)</w:t>
            </w:r>
          </w:p>
        </w:tc>
        <w:tc>
          <w:tcPr>
            <w:tcW w:w="1191" w:type="dxa"/>
            <w:tcBorders>
              <w:top w:val="nil"/>
              <w:left w:val="nil"/>
            </w:tcBorders>
          </w:tcPr>
          <w:p w:rsidR="00950921" w:rsidRDefault="00FC19D0" w:rsidP="00950921">
            <w:pPr>
              <w:rPr>
                <w:rFonts w:ascii="Verdana" w:hAnsi="Verdana"/>
                <w:sz w:val="18"/>
                <w:szCs w:val="18"/>
              </w:rPr>
            </w:pPr>
            <w:r>
              <w:rPr>
                <w:rFonts w:ascii="Verdana" w:hAnsi="Verdana"/>
                <w:sz w:val="18"/>
                <w:szCs w:val="18"/>
              </w:rPr>
              <w:t xml:space="preserve">25,0 </w:t>
            </w:r>
          </w:p>
          <w:p w:rsidR="00FC19D0" w:rsidRPr="00D44ECE" w:rsidRDefault="00FC19D0" w:rsidP="00950921">
            <w:pPr>
              <w:rPr>
                <w:rFonts w:ascii="Verdana" w:hAnsi="Verdana"/>
                <w:sz w:val="18"/>
                <w:szCs w:val="18"/>
              </w:rPr>
            </w:pPr>
            <w:r>
              <w:rPr>
                <w:rFonts w:ascii="Verdana" w:hAnsi="Verdana"/>
                <w:sz w:val="18"/>
                <w:szCs w:val="18"/>
              </w:rPr>
              <w:t>(1)</w:t>
            </w:r>
          </w:p>
        </w:tc>
        <w:tc>
          <w:tcPr>
            <w:tcW w:w="875" w:type="dxa"/>
            <w:tcBorders>
              <w:top w:val="nil"/>
            </w:tcBorders>
          </w:tcPr>
          <w:p w:rsidR="00950921" w:rsidRDefault="00FC19D0" w:rsidP="00950921">
            <w:pPr>
              <w:rPr>
                <w:rFonts w:ascii="Verdana" w:hAnsi="Verdana"/>
                <w:sz w:val="18"/>
                <w:szCs w:val="18"/>
              </w:rPr>
            </w:pPr>
            <w:r>
              <w:rPr>
                <w:rFonts w:ascii="Verdana" w:hAnsi="Verdana"/>
                <w:sz w:val="18"/>
                <w:szCs w:val="18"/>
              </w:rPr>
              <w:t>100 %</w:t>
            </w:r>
          </w:p>
          <w:p w:rsidR="00FC19D0" w:rsidRDefault="00FC19D0" w:rsidP="00950921">
            <w:pPr>
              <w:rPr>
                <w:rFonts w:ascii="Verdana" w:hAnsi="Verdana"/>
                <w:sz w:val="18"/>
                <w:szCs w:val="18"/>
              </w:rPr>
            </w:pPr>
            <w:r>
              <w:rPr>
                <w:rFonts w:ascii="Verdana" w:hAnsi="Verdana"/>
                <w:sz w:val="18"/>
                <w:szCs w:val="18"/>
              </w:rPr>
              <w:t>(4)</w:t>
            </w:r>
          </w:p>
          <w:p w:rsidR="0000581D" w:rsidRPr="00D44ECE" w:rsidRDefault="0000581D" w:rsidP="00950921">
            <w:pPr>
              <w:rPr>
                <w:rFonts w:ascii="Verdana" w:hAnsi="Verdana"/>
                <w:sz w:val="18"/>
                <w:szCs w:val="18"/>
              </w:rPr>
            </w:pPr>
          </w:p>
        </w:tc>
      </w:tr>
    </w:tbl>
    <w:p w:rsidR="00950921" w:rsidRPr="00950921" w:rsidRDefault="00950921" w:rsidP="00950921">
      <w:pPr>
        <w:widowControl w:val="0"/>
        <w:autoSpaceDE w:val="0"/>
        <w:autoSpaceDN w:val="0"/>
        <w:adjustRightInd w:val="0"/>
        <w:rPr>
          <w:rFonts w:ascii="Times New Roman" w:hAnsi="Times New Roman" w:cs="Times New Roman"/>
          <w:lang w:val="en-US"/>
        </w:rPr>
      </w:pPr>
    </w:p>
    <w:p w:rsidR="00950921" w:rsidRPr="00950921" w:rsidRDefault="00950921" w:rsidP="00950921">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950921" w:rsidRPr="00D44ECE" w:rsidTr="0000581D">
        <w:tc>
          <w:tcPr>
            <w:tcW w:w="9772" w:type="dxa"/>
            <w:gridSpan w:val="7"/>
          </w:tcPr>
          <w:p w:rsidR="00950921" w:rsidRPr="0000581D" w:rsidRDefault="00A966E8" w:rsidP="00950921">
            <w:pPr>
              <w:rPr>
                <w:rFonts w:ascii="Verdana" w:hAnsi="Verdana"/>
                <w:sz w:val="18"/>
                <w:szCs w:val="18"/>
              </w:rPr>
            </w:pPr>
            <w:r>
              <w:rPr>
                <w:rFonts w:ascii="Verdana" w:hAnsi="Verdana"/>
                <w:sz w:val="18"/>
                <w:szCs w:val="18"/>
              </w:rPr>
              <w:t>Tabel 12</w:t>
            </w:r>
            <w:r w:rsidR="0000581D">
              <w:rPr>
                <w:rFonts w:ascii="Verdana" w:hAnsi="Verdana"/>
                <w:sz w:val="18"/>
                <w:szCs w:val="18"/>
              </w:rPr>
              <w:t xml:space="preserve">. </w:t>
            </w:r>
            <w:r w:rsidR="00FC19D0">
              <w:rPr>
                <w:rFonts w:ascii="Verdana" w:hAnsi="Verdana"/>
                <w:sz w:val="18"/>
                <w:szCs w:val="18"/>
              </w:rPr>
              <w:t xml:space="preserve">Rådets synspunkter opleves som betydningsfulde </w:t>
            </w:r>
            <w:r w:rsidR="00FC19D0" w:rsidRPr="003B5585">
              <w:rPr>
                <w:rFonts w:ascii="Verdana" w:hAnsi="Verdana"/>
                <w:i/>
                <w:sz w:val="18"/>
                <w:szCs w:val="18"/>
              </w:rPr>
              <w:t>(fordelt på grupper)</w:t>
            </w:r>
            <w:r w:rsidR="0000581D">
              <w:rPr>
                <w:rFonts w:ascii="Verdana" w:hAnsi="Verdana"/>
                <w:sz w:val="18"/>
                <w:szCs w:val="18"/>
              </w:rPr>
              <w:t>.</w:t>
            </w:r>
          </w:p>
        </w:tc>
      </w:tr>
      <w:tr w:rsidR="00950921" w:rsidRPr="00D44ECE" w:rsidTr="0000581D">
        <w:tc>
          <w:tcPr>
            <w:tcW w:w="2943" w:type="dxa"/>
            <w:tcBorders>
              <w:bottom w:val="single" w:sz="4" w:space="0" w:color="auto"/>
            </w:tcBorders>
          </w:tcPr>
          <w:p w:rsidR="00950921" w:rsidRPr="00D44ECE" w:rsidRDefault="00950921" w:rsidP="00950921">
            <w:pPr>
              <w:rPr>
                <w:rFonts w:ascii="Verdana" w:hAnsi="Verdana"/>
                <w:sz w:val="18"/>
                <w:szCs w:val="18"/>
              </w:rPr>
            </w:pPr>
          </w:p>
        </w:tc>
        <w:tc>
          <w:tcPr>
            <w:tcW w:w="1190" w:type="dxa"/>
            <w:tcBorders>
              <w:top w:val="single" w:sz="4" w:space="0" w:color="auto"/>
              <w:bottom w:val="single" w:sz="4" w:space="0" w:color="auto"/>
              <w:right w:val="nil"/>
            </w:tcBorders>
          </w:tcPr>
          <w:p w:rsidR="00950921" w:rsidRPr="00D44ECE" w:rsidRDefault="00950921" w:rsidP="00950921">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950921" w:rsidRPr="00D44ECE" w:rsidRDefault="00950921" w:rsidP="00950921">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950921" w:rsidRPr="00D44ECE" w:rsidRDefault="00950921" w:rsidP="00950921">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950921" w:rsidRPr="00D44ECE" w:rsidRDefault="00950921" w:rsidP="00950921">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950921" w:rsidRPr="00D44ECE" w:rsidRDefault="00950921" w:rsidP="00950921">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950921" w:rsidRPr="00D44ECE" w:rsidRDefault="00950921" w:rsidP="00950921">
            <w:pPr>
              <w:rPr>
                <w:rFonts w:ascii="Verdana" w:hAnsi="Verdana"/>
                <w:sz w:val="18"/>
                <w:szCs w:val="18"/>
              </w:rPr>
            </w:pPr>
            <w:r w:rsidRPr="00D44ECE">
              <w:rPr>
                <w:rFonts w:ascii="Verdana" w:hAnsi="Verdana"/>
                <w:sz w:val="18"/>
                <w:szCs w:val="18"/>
              </w:rPr>
              <w:t>Total</w:t>
            </w:r>
          </w:p>
        </w:tc>
      </w:tr>
      <w:tr w:rsidR="00950921" w:rsidRPr="00D44ECE" w:rsidTr="0000581D">
        <w:tc>
          <w:tcPr>
            <w:tcW w:w="2943" w:type="dxa"/>
            <w:tcBorders>
              <w:top w:val="single" w:sz="4" w:space="0" w:color="auto"/>
              <w:bottom w:val="nil"/>
            </w:tcBorders>
          </w:tcPr>
          <w:p w:rsidR="00950921" w:rsidRPr="00D44ECE" w:rsidRDefault="00950921" w:rsidP="00950921">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950921" w:rsidRDefault="008D19F7" w:rsidP="00950921">
            <w:pPr>
              <w:rPr>
                <w:rFonts w:ascii="Verdana" w:hAnsi="Verdana"/>
                <w:sz w:val="18"/>
                <w:szCs w:val="18"/>
              </w:rPr>
            </w:pPr>
            <w:r>
              <w:rPr>
                <w:rFonts w:ascii="Verdana" w:hAnsi="Verdana"/>
                <w:sz w:val="18"/>
                <w:szCs w:val="18"/>
              </w:rPr>
              <w:t>3,7 %</w:t>
            </w:r>
          </w:p>
          <w:p w:rsidR="008D19F7" w:rsidRPr="00D44ECE" w:rsidRDefault="008D19F7" w:rsidP="00950921">
            <w:pPr>
              <w:rPr>
                <w:rFonts w:ascii="Verdana" w:hAnsi="Verdana"/>
                <w:sz w:val="18"/>
                <w:szCs w:val="18"/>
              </w:rPr>
            </w:pPr>
            <w:r>
              <w:rPr>
                <w:rFonts w:ascii="Verdana" w:hAnsi="Verdana"/>
                <w:sz w:val="18"/>
                <w:szCs w:val="18"/>
              </w:rPr>
              <w:t>(2)</w:t>
            </w:r>
          </w:p>
        </w:tc>
        <w:tc>
          <w:tcPr>
            <w:tcW w:w="1191" w:type="dxa"/>
            <w:tcBorders>
              <w:top w:val="single" w:sz="4" w:space="0" w:color="auto"/>
              <w:left w:val="nil"/>
              <w:bottom w:val="nil"/>
              <w:right w:val="nil"/>
            </w:tcBorders>
          </w:tcPr>
          <w:p w:rsidR="00950921" w:rsidRDefault="008D19F7" w:rsidP="00950921">
            <w:pPr>
              <w:rPr>
                <w:rFonts w:ascii="Verdana" w:hAnsi="Verdana"/>
                <w:sz w:val="18"/>
                <w:szCs w:val="18"/>
              </w:rPr>
            </w:pPr>
            <w:r>
              <w:rPr>
                <w:rFonts w:ascii="Verdana" w:hAnsi="Verdana"/>
                <w:sz w:val="18"/>
                <w:szCs w:val="18"/>
              </w:rPr>
              <w:t>38,9 %</w:t>
            </w:r>
          </w:p>
          <w:p w:rsidR="008D19F7" w:rsidRPr="00D44ECE" w:rsidRDefault="008D19F7" w:rsidP="00950921">
            <w:pPr>
              <w:rPr>
                <w:rFonts w:ascii="Verdana" w:hAnsi="Verdana"/>
                <w:sz w:val="18"/>
                <w:szCs w:val="18"/>
              </w:rPr>
            </w:pPr>
            <w:r>
              <w:rPr>
                <w:rFonts w:ascii="Verdana" w:hAnsi="Verdana"/>
                <w:sz w:val="18"/>
                <w:szCs w:val="18"/>
              </w:rPr>
              <w:t>(21)</w:t>
            </w:r>
          </w:p>
        </w:tc>
        <w:tc>
          <w:tcPr>
            <w:tcW w:w="1191" w:type="dxa"/>
            <w:tcBorders>
              <w:top w:val="single" w:sz="4" w:space="0" w:color="auto"/>
              <w:left w:val="nil"/>
              <w:bottom w:val="nil"/>
              <w:right w:val="nil"/>
            </w:tcBorders>
          </w:tcPr>
          <w:p w:rsidR="00950921" w:rsidRDefault="008D19F7" w:rsidP="00950921">
            <w:pPr>
              <w:rPr>
                <w:rFonts w:ascii="Verdana" w:hAnsi="Verdana"/>
                <w:sz w:val="18"/>
                <w:szCs w:val="18"/>
              </w:rPr>
            </w:pPr>
            <w:r>
              <w:rPr>
                <w:rFonts w:ascii="Verdana" w:hAnsi="Verdana"/>
                <w:sz w:val="18"/>
                <w:szCs w:val="18"/>
              </w:rPr>
              <w:t>14,8 %</w:t>
            </w:r>
          </w:p>
          <w:p w:rsidR="008D19F7" w:rsidRPr="00D44ECE" w:rsidRDefault="008D19F7" w:rsidP="00950921">
            <w:pPr>
              <w:rPr>
                <w:rFonts w:ascii="Verdana" w:hAnsi="Verdana"/>
                <w:sz w:val="18"/>
                <w:szCs w:val="18"/>
              </w:rPr>
            </w:pPr>
            <w:r>
              <w:rPr>
                <w:rFonts w:ascii="Verdana" w:hAnsi="Verdana"/>
                <w:sz w:val="18"/>
                <w:szCs w:val="18"/>
              </w:rPr>
              <w:t>(8)</w:t>
            </w:r>
          </w:p>
        </w:tc>
        <w:tc>
          <w:tcPr>
            <w:tcW w:w="1191" w:type="dxa"/>
            <w:tcBorders>
              <w:top w:val="single" w:sz="4" w:space="0" w:color="auto"/>
              <w:left w:val="nil"/>
              <w:bottom w:val="nil"/>
              <w:right w:val="nil"/>
            </w:tcBorders>
          </w:tcPr>
          <w:p w:rsidR="00950921" w:rsidRDefault="008D19F7" w:rsidP="00950921">
            <w:pPr>
              <w:rPr>
                <w:rFonts w:ascii="Verdana" w:hAnsi="Verdana"/>
                <w:sz w:val="18"/>
                <w:szCs w:val="18"/>
              </w:rPr>
            </w:pPr>
            <w:r>
              <w:rPr>
                <w:rFonts w:ascii="Verdana" w:hAnsi="Verdana"/>
                <w:sz w:val="18"/>
                <w:szCs w:val="18"/>
              </w:rPr>
              <w:t>1,9 %</w:t>
            </w:r>
          </w:p>
          <w:p w:rsidR="008D19F7" w:rsidRPr="00D44ECE" w:rsidRDefault="008D19F7" w:rsidP="00950921">
            <w:pPr>
              <w:rPr>
                <w:rFonts w:ascii="Verdana" w:hAnsi="Verdana"/>
                <w:sz w:val="18"/>
                <w:szCs w:val="18"/>
              </w:rPr>
            </w:pPr>
            <w:r>
              <w:rPr>
                <w:rFonts w:ascii="Verdana" w:hAnsi="Verdana"/>
                <w:sz w:val="18"/>
                <w:szCs w:val="18"/>
              </w:rPr>
              <w:t>(1)</w:t>
            </w:r>
          </w:p>
        </w:tc>
        <w:tc>
          <w:tcPr>
            <w:tcW w:w="1191" w:type="dxa"/>
            <w:tcBorders>
              <w:top w:val="single" w:sz="4" w:space="0" w:color="auto"/>
              <w:left w:val="nil"/>
              <w:bottom w:val="nil"/>
            </w:tcBorders>
          </w:tcPr>
          <w:p w:rsidR="00950921" w:rsidRDefault="008D19F7" w:rsidP="00950921">
            <w:pPr>
              <w:rPr>
                <w:rFonts w:ascii="Verdana" w:hAnsi="Verdana"/>
                <w:sz w:val="18"/>
                <w:szCs w:val="18"/>
              </w:rPr>
            </w:pPr>
            <w:r>
              <w:rPr>
                <w:rFonts w:ascii="Verdana" w:hAnsi="Verdana"/>
                <w:sz w:val="18"/>
                <w:szCs w:val="18"/>
              </w:rPr>
              <w:t>40,7 %</w:t>
            </w:r>
          </w:p>
          <w:p w:rsidR="008D19F7" w:rsidRPr="00D44ECE" w:rsidRDefault="008D19F7" w:rsidP="00950921">
            <w:pPr>
              <w:rPr>
                <w:rFonts w:ascii="Verdana" w:hAnsi="Verdana"/>
                <w:sz w:val="18"/>
                <w:szCs w:val="18"/>
              </w:rPr>
            </w:pPr>
            <w:r>
              <w:rPr>
                <w:rFonts w:ascii="Verdana" w:hAnsi="Verdana"/>
                <w:sz w:val="18"/>
                <w:szCs w:val="18"/>
              </w:rPr>
              <w:t>(22)</w:t>
            </w:r>
          </w:p>
        </w:tc>
        <w:tc>
          <w:tcPr>
            <w:tcW w:w="875" w:type="dxa"/>
            <w:tcBorders>
              <w:top w:val="single" w:sz="4" w:space="0" w:color="auto"/>
              <w:bottom w:val="nil"/>
            </w:tcBorders>
          </w:tcPr>
          <w:p w:rsidR="00950921" w:rsidRDefault="008D19F7" w:rsidP="00950921">
            <w:pPr>
              <w:rPr>
                <w:rFonts w:ascii="Verdana" w:hAnsi="Verdana"/>
                <w:sz w:val="18"/>
                <w:szCs w:val="18"/>
              </w:rPr>
            </w:pPr>
            <w:r>
              <w:rPr>
                <w:rFonts w:ascii="Verdana" w:hAnsi="Verdana"/>
                <w:sz w:val="18"/>
                <w:szCs w:val="18"/>
              </w:rPr>
              <w:t>100 %</w:t>
            </w:r>
          </w:p>
          <w:p w:rsidR="008D19F7" w:rsidRDefault="008D19F7" w:rsidP="00950921">
            <w:pPr>
              <w:rPr>
                <w:rFonts w:ascii="Verdana" w:hAnsi="Verdana"/>
                <w:sz w:val="18"/>
                <w:szCs w:val="18"/>
              </w:rPr>
            </w:pPr>
            <w:r>
              <w:rPr>
                <w:rFonts w:ascii="Verdana" w:hAnsi="Verdana"/>
                <w:sz w:val="18"/>
                <w:szCs w:val="18"/>
              </w:rPr>
              <w:t>(54)</w:t>
            </w:r>
          </w:p>
          <w:p w:rsidR="00941CC0" w:rsidRPr="00D44ECE" w:rsidRDefault="00941CC0" w:rsidP="00950921">
            <w:pPr>
              <w:rPr>
                <w:rFonts w:ascii="Verdana" w:hAnsi="Verdana"/>
                <w:sz w:val="18"/>
                <w:szCs w:val="18"/>
              </w:rPr>
            </w:pPr>
          </w:p>
        </w:tc>
      </w:tr>
      <w:tr w:rsidR="00950921" w:rsidRPr="00D44ECE" w:rsidTr="0000581D">
        <w:tc>
          <w:tcPr>
            <w:tcW w:w="2943" w:type="dxa"/>
            <w:tcBorders>
              <w:top w:val="nil"/>
              <w:bottom w:val="nil"/>
            </w:tcBorders>
          </w:tcPr>
          <w:p w:rsidR="00950921" w:rsidRPr="00D44ECE" w:rsidRDefault="00950921" w:rsidP="00950921">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950921" w:rsidRDefault="008D19F7" w:rsidP="00950921">
            <w:pPr>
              <w:rPr>
                <w:rFonts w:ascii="Verdana" w:hAnsi="Verdana"/>
                <w:sz w:val="18"/>
                <w:szCs w:val="18"/>
              </w:rPr>
            </w:pPr>
            <w:r>
              <w:rPr>
                <w:rFonts w:ascii="Verdana" w:hAnsi="Verdana"/>
                <w:sz w:val="18"/>
                <w:szCs w:val="18"/>
              </w:rPr>
              <w:t>0,0 %</w:t>
            </w:r>
          </w:p>
          <w:p w:rsidR="008D19F7" w:rsidRPr="00D44ECE" w:rsidRDefault="008D19F7" w:rsidP="00950921">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950921" w:rsidRDefault="008D19F7" w:rsidP="00950921">
            <w:pPr>
              <w:rPr>
                <w:rFonts w:ascii="Verdana" w:hAnsi="Verdana"/>
                <w:sz w:val="18"/>
                <w:szCs w:val="18"/>
              </w:rPr>
            </w:pPr>
            <w:r>
              <w:rPr>
                <w:rFonts w:ascii="Verdana" w:hAnsi="Verdana"/>
                <w:sz w:val="18"/>
                <w:szCs w:val="18"/>
              </w:rPr>
              <w:t>10,0 %</w:t>
            </w:r>
          </w:p>
          <w:p w:rsidR="008D19F7" w:rsidRPr="00D44ECE" w:rsidRDefault="008D19F7" w:rsidP="00950921">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950921" w:rsidRDefault="008D19F7" w:rsidP="00950921">
            <w:pPr>
              <w:rPr>
                <w:rFonts w:ascii="Verdana" w:hAnsi="Verdana"/>
                <w:sz w:val="18"/>
                <w:szCs w:val="18"/>
              </w:rPr>
            </w:pPr>
            <w:r>
              <w:rPr>
                <w:rFonts w:ascii="Verdana" w:hAnsi="Verdana"/>
                <w:sz w:val="18"/>
                <w:szCs w:val="18"/>
              </w:rPr>
              <w:t>30,0 %</w:t>
            </w:r>
          </w:p>
          <w:p w:rsidR="008D19F7" w:rsidRPr="00D44ECE" w:rsidRDefault="008D19F7" w:rsidP="00950921">
            <w:pPr>
              <w:rPr>
                <w:rFonts w:ascii="Verdana" w:hAnsi="Verdana"/>
                <w:sz w:val="18"/>
                <w:szCs w:val="18"/>
              </w:rPr>
            </w:pPr>
            <w:r>
              <w:rPr>
                <w:rFonts w:ascii="Verdana" w:hAnsi="Verdana"/>
                <w:sz w:val="18"/>
                <w:szCs w:val="18"/>
              </w:rPr>
              <w:t>(9)</w:t>
            </w:r>
          </w:p>
        </w:tc>
        <w:tc>
          <w:tcPr>
            <w:tcW w:w="1191" w:type="dxa"/>
            <w:tcBorders>
              <w:top w:val="nil"/>
              <w:left w:val="nil"/>
              <w:bottom w:val="nil"/>
              <w:right w:val="nil"/>
            </w:tcBorders>
          </w:tcPr>
          <w:p w:rsidR="00950921" w:rsidRDefault="008D19F7" w:rsidP="00950921">
            <w:pPr>
              <w:rPr>
                <w:rFonts w:ascii="Verdana" w:hAnsi="Verdana"/>
                <w:sz w:val="18"/>
                <w:szCs w:val="18"/>
              </w:rPr>
            </w:pPr>
            <w:r>
              <w:rPr>
                <w:rFonts w:ascii="Verdana" w:hAnsi="Verdana"/>
                <w:sz w:val="18"/>
                <w:szCs w:val="18"/>
              </w:rPr>
              <w:t>10,0 %</w:t>
            </w:r>
          </w:p>
          <w:p w:rsidR="008D19F7" w:rsidRPr="00D44ECE" w:rsidRDefault="008D19F7" w:rsidP="00950921">
            <w:pPr>
              <w:rPr>
                <w:rFonts w:ascii="Verdana" w:hAnsi="Verdana"/>
                <w:sz w:val="18"/>
                <w:szCs w:val="18"/>
              </w:rPr>
            </w:pPr>
            <w:r>
              <w:rPr>
                <w:rFonts w:ascii="Verdana" w:hAnsi="Verdana"/>
                <w:sz w:val="18"/>
                <w:szCs w:val="18"/>
              </w:rPr>
              <w:t>(3)</w:t>
            </w:r>
          </w:p>
        </w:tc>
        <w:tc>
          <w:tcPr>
            <w:tcW w:w="1191" w:type="dxa"/>
            <w:tcBorders>
              <w:top w:val="nil"/>
              <w:left w:val="nil"/>
              <w:bottom w:val="nil"/>
            </w:tcBorders>
          </w:tcPr>
          <w:p w:rsidR="00950921" w:rsidRDefault="008D19F7" w:rsidP="00950921">
            <w:pPr>
              <w:rPr>
                <w:rFonts w:ascii="Verdana" w:hAnsi="Verdana"/>
                <w:sz w:val="18"/>
                <w:szCs w:val="18"/>
              </w:rPr>
            </w:pPr>
            <w:r>
              <w:rPr>
                <w:rFonts w:ascii="Verdana" w:hAnsi="Verdana"/>
                <w:sz w:val="18"/>
                <w:szCs w:val="18"/>
              </w:rPr>
              <w:t>50,0 %</w:t>
            </w:r>
          </w:p>
          <w:p w:rsidR="008D19F7" w:rsidRPr="00D44ECE" w:rsidRDefault="008D19F7" w:rsidP="00950921">
            <w:pPr>
              <w:rPr>
                <w:rFonts w:ascii="Verdana" w:hAnsi="Verdana"/>
                <w:sz w:val="18"/>
                <w:szCs w:val="18"/>
              </w:rPr>
            </w:pPr>
            <w:r>
              <w:rPr>
                <w:rFonts w:ascii="Verdana" w:hAnsi="Verdana"/>
                <w:sz w:val="18"/>
                <w:szCs w:val="18"/>
              </w:rPr>
              <w:t>(15)</w:t>
            </w:r>
          </w:p>
        </w:tc>
        <w:tc>
          <w:tcPr>
            <w:tcW w:w="875" w:type="dxa"/>
            <w:tcBorders>
              <w:top w:val="nil"/>
              <w:bottom w:val="nil"/>
            </w:tcBorders>
          </w:tcPr>
          <w:p w:rsidR="00950921" w:rsidRDefault="008D19F7" w:rsidP="00950921">
            <w:pPr>
              <w:rPr>
                <w:rFonts w:ascii="Verdana" w:hAnsi="Verdana"/>
                <w:sz w:val="18"/>
                <w:szCs w:val="18"/>
              </w:rPr>
            </w:pPr>
            <w:r>
              <w:rPr>
                <w:rFonts w:ascii="Verdana" w:hAnsi="Verdana"/>
                <w:sz w:val="18"/>
                <w:szCs w:val="18"/>
              </w:rPr>
              <w:t>100 %</w:t>
            </w:r>
          </w:p>
          <w:p w:rsidR="008D19F7" w:rsidRDefault="008D19F7" w:rsidP="00950921">
            <w:pPr>
              <w:rPr>
                <w:rFonts w:ascii="Verdana" w:hAnsi="Verdana"/>
                <w:sz w:val="18"/>
                <w:szCs w:val="18"/>
              </w:rPr>
            </w:pPr>
            <w:r>
              <w:rPr>
                <w:rFonts w:ascii="Verdana" w:hAnsi="Verdana"/>
                <w:sz w:val="18"/>
                <w:szCs w:val="18"/>
              </w:rPr>
              <w:t>(30)</w:t>
            </w:r>
          </w:p>
          <w:p w:rsidR="00941CC0" w:rsidRPr="00D44ECE" w:rsidRDefault="00941CC0" w:rsidP="00950921">
            <w:pPr>
              <w:rPr>
                <w:rFonts w:ascii="Verdana" w:hAnsi="Verdana"/>
                <w:sz w:val="18"/>
                <w:szCs w:val="18"/>
              </w:rPr>
            </w:pPr>
          </w:p>
        </w:tc>
      </w:tr>
      <w:tr w:rsidR="00950921" w:rsidRPr="00D44ECE" w:rsidTr="0000581D">
        <w:tc>
          <w:tcPr>
            <w:tcW w:w="2943" w:type="dxa"/>
            <w:tcBorders>
              <w:top w:val="nil"/>
              <w:bottom w:val="nil"/>
            </w:tcBorders>
          </w:tcPr>
          <w:p w:rsidR="00950921" w:rsidRPr="00D44ECE" w:rsidRDefault="00950921" w:rsidP="00950921">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950921" w:rsidRDefault="008D19F7" w:rsidP="00950921">
            <w:pPr>
              <w:rPr>
                <w:rFonts w:ascii="Verdana" w:hAnsi="Verdana"/>
                <w:sz w:val="18"/>
                <w:szCs w:val="18"/>
              </w:rPr>
            </w:pPr>
            <w:r>
              <w:rPr>
                <w:rFonts w:ascii="Verdana" w:hAnsi="Verdana"/>
                <w:sz w:val="18"/>
                <w:szCs w:val="18"/>
              </w:rPr>
              <w:t>16,7 %</w:t>
            </w:r>
          </w:p>
          <w:p w:rsidR="008D19F7" w:rsidRPr="00D44ECE" w:rsidRDefault="008D19F7" w:rsidP="00950921">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8D19F7" w:rsidRDefault="008D19F7" w:rsidP="00950921">
            <w:pPr>
              <w:rPr>
                <w:rFonts w:ascii="Verdana" w:hAnsi="Verdana"/>
                <w:sz w:val="18"/>
                <w:szCs w:val="18"/>
              </w:rPr>
            </w:pPr>
            <w:r>
              <w:rPr>
                <w:rFonts w:ascii="Verdana" w:hAnsi="Verdana"/>
                <w:sz w:val="18"/>
                <w:szCs w:val="18"/>
              </w:rPr>
              <w:t>50,0 %</w:t>
            </w:r>
          </w:p>
          <w:p w:rsidR="008D19F7" w:rsidRPr="00D44ECE" w:rsidRDefault="008D19F7" w:rsidP="00950921">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950921" w:rsidRDefault="008D19F7" w:rsidP="00950921">
            <w:pPr>
              <w:rPr>
                <w:rFonts w:ascii="Verdana" w:hAnsi="Verdana"/>
                <w:sz w:val="18"/>
                <w:szCs w:val="18"/>
              </w:rPr>
            </w:pPr>
            <w:r>
              <w:rPr>
                <w:rFonts w:ascii="Verdana" w:hAnsi="Verdana"/>
                <w:sz w:val="18"/>
                <w:szCs w:val="18"/>
              </w:rPr>
              <w:t>0,0 %</w:t>
            </w:r>
          </w:p>
          <w:p w:rsidR="008D19F7" w:rsidRPr="00D44ECE" w:rsidRDefault="008D19F7" w:rsidP="00950921">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950921" w:rsidRDefault="008D19F7" w:rsidP="00950921">
            <w:pPr>
              <w:rPr>
                <w:rFonts w:ascii="Verdana" w:hAnsi="Verdana"/>
                <w:sz w:val="18"/>
                <w:szCs w:val="18"/>
              </w:rPr>
            </w:pPr>
            <w:r>
              <w:rPr>
                <w:rFonts w:ascii="Verdana" w:hAnsi="Verdana"/>
                <w:sz w:val="18"/>
                <w:szCs w:val="18"/>
              </w:rPr>
              <w:t>16,7 %</w:t>
            </w:r>
          </w:p>
          <w:p w:rsidR="008D19F7" w:rsidRPr="00D44ECE" w:rsidRDefault="008D19F7" w:rsidP="00950921">
            <w:pPr>
              <w:rPr>
                <w:rFonts w:ascii="Verdana" w:hAnsi="Verdana"/>
                <w:sz w:val="18"/>
                <w:szCs w:val="18"/>
              </w:rPr>
            </w:pPr>
            <w:r>
              <w:rPr>
                <w:rFonts w:ascii="Verdana" w:hAnsi="Verdana"/>
                <w:sz w:val="18"/>
                <w:szCs w:val="18"/>
              </w:rPr>
              <w:t>(1)</w:t>
            </w:r>
          </w:p>
        </w:tc>
        <w:tc>
          <w:tcPr>
            <w:tcW w:w="1191" w:type="dxa"/>
            <w:tcBorders>
              <w:top w:val="nil"/>
              <w:left w:val="nil"/>
              <w:bottom w:val="nil"/>
            </w:tcBorders>
          </w:tcPr>
          <w:p w:rsidR="00950921" w:rsidRDefault="008D19F7" w:rsidP="00950921">
            <w:pPr>
              <w:rPr>
                <w:rFonts w:ascii="Verdana" w:hAnsi="Verdana"/>
                <w:sz w:val="18"/>
                <w:szCs w:val="18"/>
              </w:rPr>
            </w:pPr>
            <w:r>
              <w:rPr>
                <w:rFonts w:ascii="Verdana" w:hAnsi="Verdana"/>
                <w:sz w:val="18"/>
                <w:szCs w:val="18"/>
              </w:rPr>
              <w:t>16,7 %</w:t>
            </w:r>
          </w:p>
          <w:p w:rsidR="008D19F7" w:rsidRPr="00D44ECE" w:rsidRDefault="008D19F7" w:rsidP="00950921">
            <w:pPr>
              <w:rPr>
                <w:rFonts w:ascii="Verdana" w:hAnsi="Verdana"/>
                <w:sz w:val="18"/>
                <w:szCs w:val="18"/>
              </w:rPr>
            </w:pPr>
            <w:r>
              <w:rPr>
                <w:rFonts w:ascii="Verdana" w:hAnsi="Verdana"/>
                <w:sz w:val="18"/>
                <w:szCs w:val="18"/>
              </w:rPr>
              <w:t>(1)</w:t>
            </w:r>
          </w:p>
        </w:tc>
        <w:tc>
          <w:tcPr>
            <w:tcW w:w="875" w:type="dxa"/>
            <w:tcBorders>
              <w:top w:val="nil"/>
              <w:bottom w:val="nil"/>
            </w:tcBorders>
          </w:tcPr>
          <w:p w:rsidR="00950921" w:rsidRDefault="008D19F7" w:rsidP="00950921">
            <w:pPr>
              <w:rPr>
                <w:rFonts w:ascii="Verdana" w:hAnsi="Verdana"/>
                <w:sz w:val="18"/>
                <w:szCs w:val="18"/>
              </w:rPr>
            </w:pPr>
            <w:r>
              <w:rPr>
                <w:rFonts w:ascii="Verdana" w:hAnsi="Verdana"/>
                <w:sz w:val="18"/>
                <w:szCs w:val="18"/>
              </w:rPr>
              <w:t>100 %</w:t>
            </w:r>
          </w:p>
          <w:p w:rsidR="008D19F7" w:rsidRDefault="008D19F7" w:rsidP="00950921">
            <w:pPr>
              <w:rPr>
                <w:rFonts w:ascii="Verdana" w:hAnsi="Verdana"/>
                <w:sz w:val="18"/>
                <w:szCs w:val="18"/>
              </w:rPr>
            </w:pPr>
            <w:r>
              <w:rPr>
                <w:rFonts w:ascii="Verdana" w:hAnsi="Verdana"/>
                <w:sz w:val="18"/>
                <w:szCs w:val="18"/>
              </w:rPr>
              <w:t>(6)</w:t>
            </w:r>
          </w:p>
          <w:p w:rsidR="00941CC0" w:rsidRPr="00D44ECE" w:rsidRDefault="00941CC0" w:rsidP="00950921">
            <w:pPr>
              <w:rPr>
                <w:rFonts w:ascii="Verdana" w:hAnsi="Verdana"/>
                <w:sz w:val="18"/>
                <w:szCs w:val="18"/>
              </w:rPr>
            </w:pPr>
          </w:p>
        </w:tc>
      </w:tr>
      <w:tr w:rsidR="00950921" w:rsidRPr="00D44ECE" w:rsidTr="0000581D">
        <w:tc>
          <w:tcPr>
            <w:tcW w:w="2943" w:type="dxa"/>
            <w:tcBorders>
              <w:top w:val="nil"/>
            </w:tcBorders>
          </w:tcPr>
          <w:p w:rsidR="00950921" w:rsidRDefault="00950921" w:rsidP="00950921">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950921" w:rsidRDefault="008D19F7" w:rsidP="00950921">
            <w:pPr>
              <w:rPr>
                <w:rFonts w:ascii="Verdana" w:hAnsi="Verdana"/>
                <w:sz w:val="18"/>
                <w:szCs w:val="18"/>
              </w:rPr>
            </w:pPr>
            <w:r>
              <w:rPr>
                <w:rFonts w:ascii="Verdana" w:hAnsi="Verdana"/>
                <w:sz w:val="18"/>
                <w:szCs w:val="18"/>
              </w:rPr>
              <w:t>0,0 %</w:t>
            </w:r>
          </w:p>
          <w:p w:rsidR="008D19F7" w:rsidRPr="00D44ECE" w:rsidRDefault="008D19F7" w:rsidP="00950921">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950921" w:rsidRDefault="008D19F7" w:rsidP="00950921">
            <w:pPr>
              <w:rPr>
                <w:rFonts w:ascii="Verdana" w:hAnsi="Verdana"/>
                <w:sz w:val="18"/>
                <w:szCs w:val="18"/>
              </w:rPr>
            </w:pPr>
            <w:r>
              <w:rPr>
                <w:rFonts w:ascii="Verdana" w:hAnsi="Verdana"/>
                <w:sz w:val="18"/>
                <w:szCs w:val="18"/>
              </w:rPr>
              <w:t>50,0 %</w:t>
            </w:r>
          </w:p>
          <w:p w:rsidR="008D19F7" w:rsidRPr="00D44ECE" w:rsidRDefault="008D19F7" w:rsidP="00950921">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950921" w:rsidRDefault="008D19F7" w:rsidP="00950921">
            <w:pPr>
              <w:rPr>
                <w:rFonts w:ascii="Verdana" w:hAnsi="Verdana"/>
                <w:sz w:val="18"/>
                <w:szCs w:val="18"/>
              </w:rPr>
            </w:pPr>
            <w:r>
              <w:rPr>
                <w:rFonts w:ascii="Verdana" w:hAnsi="Verdana"/>
                <w:sz w:val="18"/>
                <w:szCs w:val="18"/>
              </w:rPr>
              <w:t>25,0 %</w:t>
            </w:r>
          </w:p>
          <w:p w:rsidR="008D19F7" w:rsidRPr="00D44ECE" w:rsidRDefault="008D19F7" w:rsidP="00950921">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950921" w:rsidRDefault="008D19F7" w:rsidP="00950921">
            <w:pPr>
              <w:rPr>
                <w:rFonts w:ascii="Verdana" w:hAnsi="Verdana"/>
                <w:sz w:val="18"/>
                <w:szCs w:val="18"/>
              </w:rPr>
            </w:pPr>
            <w:r>
              <w:rPr>
                <w:rFonts w:ascii="Verdana" w:hAnsi="Verdana"/>
                <w:sz w:val="18"/>
                <w:szCs w:val="18"/>
              </w:rPr>
              <w:t>0,0 %</w:t>
            </w:r>
          </w:p>
          <w:p w:rsidR="008D19F7" w:rsidRPr="00D44ECE" w:rsidRDefault="008D19F7" w:rsidP="00950921">
            <w:pPr>
              <w:rPr>
                <w:rFonts w:ascii="Verdana" w:hAnsi="Verdana"/>
                <w:sz w:val="18"/>
                <w:szCs w:val="18"/>
              </w:rPr>
            </w:pPr>
            <w:r>
              <w:rPr>
                <w:rFonts w:ascii="Verdana" w:hAnsi="Verdana"/>
                <w:sz w:val="18"/>
                <w:szCs w:val="18"/>
              </w:rPr>
              <w:t>(0)</w:t>
            </w:r>
          </w:p>
        </w:tc>
        <w:tc>
          <w:tcPr>
            <w:tcW w:w="1191" w:type="dxa"/>
            <w:tcBorders>
              <w:top w:val="nil"/>
              <w:left w:val="nil"/>
            </w:tcBorders>
          </w:tcPr>
          <w:p w:rsidR="00950921" w:rsidRDefault="008D19F7" w:rsidP="00950921">
            <w:pPr>
              <w:rPr>
                <w:rFonts w:ascii="Verdana" w:hAnsi="Verdana"/>
                <w:sz w:val="18"/>
                <w:szCs w:val="18"/>
              </w:rPr>
            </w:pPr>
            <w:r>
              <w:rPr>
                <w:rFonts w:ascii="Verdana" w:hAnsi="Verdana"/>
                <w:sz w:val="18"/>
                <w:szCs w:val="18"/>
              </w:rPr>
              <w:t>25,0 %</w:t>
            </w:r>
          </w:p>
          <w:p w:rsidR="008D19F7" w:rsidRPr="00D44ECE" w:rsidRDefault="008D19F7" w:rsidP="00950921">
            <w:pPr>
              <w:rPr>
                <w:rFonts w:ascii="Verdana" w:hAnsi="Verdana"/>
                <w:sz w:val="18"/>
                <w:szCs w:val="18"/>
              </w:rPr>
            </w:pPr>
            <w:r>
              <w:rPr>
                <w:rFonts w:ascii="Verdana" w:hAnsi="Verdana"/>
                <w:sz w:val="18"/>
                <w:szCs w:val="18"/>
              </w:rPr>
              <w:t>(1)</w:t>
            </w:r>
          </w:p>
        </w:tc>
        <w:tc>
          <w:tcPr>
            <w:tcW w:w="875" w:type="dxa"/>
            <w:tcBorders>
              <w:top w:val="nil"/>
            </w:tcBorders>
          </w:tcPr>
          <w:p w:rsidR="00950921" w:rsidRDefault="008D19F7" w:rsidP="00950921">
            <w:pPr>
              <w:rPr>
                <w:rFonts w:ascii="Verdana" w:hAnsi="Verdana"/>
                <w:sz w:val="18"/>
                <w:szCs w:val="18"/>
              </w:rPr>
            </w:pPr>
            <w:r>
              <w:rPr>
                <w:rFonts w:ascii="Verdana" w:hAnsi="Verdana"/>
                <w:sz w:val="18"/>
                <w:szCs w:val="18"/>
              </w:rPr>
              <w:t>100 %</w:t>
            </w:r>
          </w:p>
          <w:p w:rsidR="008D19F7" w:rsidRDefault="008D19F7" w:rsidP="00950921">
            <w:pPr>
              <w:rPr>
                <w:rFonts w:ascii="Verdana" w:hAnsi="Verdana"/>
                <w:sz w:val="18"/>
                <w:szCs w:val="18"/>
              </w:rPr>
            </w:pPr>
            <w:r>
              <w:rPr>
                <w:rFonts w:ascii="Verdana" w:hAnsi="Verdana"/>
                <w:sz w:val="18"/>
                <w:szCs w:val="18"/>
              </w:rPr>
              <w:t>(4)</w:t>
            </w:r>
          </w:p>
          <w:p w:rsidR="00941CC0" w:rsidRPr="00D44ECE" w:rsidRDefault="00941CC0" w:rsidP="00950921">
            <w:pPr>
              <w:rPr>
                <w:rFonts w:ascii="Verdana" w:hAnsi="Verdana"/>
                <w:sz w:val="18"/>
                <w:szCs w:val="18"/>
              </w:rPr>
            </w:pPr>
          </w:p>
        </w:tc>
      </w:tr>
    </w:tbl>
    <w:p w:rsidR="00950921" w:rsidRPr="00950921" w:rsidRDefault="00950921" w:rsidP="00950921">
      <w:pPr>
        <w:widowControl w:val="0"/>
        <w:autoSpaceDE w:val="0"/>
        <w:autoSpaceDN w:val="0"/>
        <w:adjustRightInd w:val="0"/>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FC19D0" w:rsidRPr="00D44ECE" w:rsidTr="00941CC0">
        <w:tc>
          <w:tcPr>
            <w:tcW w:w="9772" w:type="dxa"/>
            <w:gridSpan w:val="7"/>
          </w:tcPr>
          <w:p w:rsidR="00FC19D0" w:rsidRPr="003D77AB" w:rsidRDefault="00941CC0" w:rsidP="005D696B">
            <w:pPr>
              <w:rPr>
                <w:rFonts w:ascii="Verdana" w:hAnsi="Verdana"/>
                <w:sz w:val="18"/>
                <w:szCs w:val="18"/>
              </w:rPr>
            </w:pPr>
            <w:r>
              <w:rPr>
                <w:rFonts w:ascii="Verdana" w:hAnsi="Verdana"/>
                <w:sz w:val="18"/>
                <w:szCs w:val="18"/>
              </w:rPr>
              <w:t xml:space="preserve">Tabel </w:t>
            </w:r>
            <w:r w:rsidR="00A966E8">
              <w:rPr>
                <w:rFonts w:ascii="Verdana" w:hAnsi="Verdana"/>
                <w:sz w:val="18"/>
                <w:szCs w:val="18"/>
              </w:rPr>
              <w:t>13</w:t>
            </w:r>
            <w:r>
              <w:rPr>
                <w:rFonts w:ascii="Verdana" w:hAnsi="Verdana"/>
                <w:sz w:val="18"/>
                <w:szCs w:val="18"/>
              </w:rPr>
              <w:t xml:space="preserve">. </w:t>
            </w:r>
            <w:r w:rsidR="00FC19D0">
              <w:rPr>
                <w:rFonts w:ascii="Verdana" w:hAnsi="Verdana"/>
                <w:sz w:val="18"/>
                <w:szCs w:val="18"/>
              </w:rPr>
              <w:t xml:space="preserve">Ud fra en samlet vurdering af rådets indsats og virke, er det af stor værdi for børn og unge i Aarhus, at der findes et Børne- og Ungeråd </w:t>
            </w:r>
            <w:r w:rsidR="00FC19D0" w:rsidRPr="003B5585">
              <w:rPr>
                <w:rFonts w:ascii="Verdana" w:hAnsi="Verdana"/>
                <w:i/>
                <w:sz w:val="18"/>
                <w:szCs w:val="18"/>
              </w:rPr>
              <w:t>(fordelt på grupper)</w:t>
            </w:r>
            <w:r w:rsidR="003D77AB">
              <w:rPr>
                <w:rFonts w:ascii="Verdana" w:hAnsi="Verdana"/>
                <w:sz w:val="18"/>
                <w:szCs w:val="18"/>
              </w:rPr>
              <w:t>.</w:t>
            </w:r>
          </w:p>
        </w:tc>
      </w:tr>
      <w:tr w:rsidR="00FC19D0" w:rsidRPr="00D44ECE" w:rsidTr="00941CC0">
        <w:tc>
          <w:tcPr>
            <w:tcW w:w="2943" w:type="dxa"/>
            <w:tcBorders>
              <w:bottom w:val="single" w:sz="4" w:space="0" w:color="auto"/>
            </w:tcBorders>
          </w:tcPr>
          <w:p w:rsidR="00FC19D0" w:rsidRPr="00D44ECE" w:rsidRDefault="00FC19D0" w:rsidP="005D696B">
            <w:pPr>
              <w:rPr>
                <w:rFonts w:ascii="Verdana" w:hAnsi="Verdana"/>
                <w:sz w:val="18"/>
                <w:szCs w:val="18"/>
              </w:rPr>
            </w:pPr>
          </w:p>
        </w:tc>
        <w:tc>
          <w:tcPr>
            <w:tcW w:w="1190" w:type="dxa"/>
            <w:tcBorders>
              <w:top w:val="single" w:sz="4" w:space="0" w:color="auto"/>
              <w:bottom w:val="single" w:sz="4" w:space="0" w:color="auto"/>
              <w:right w:val="nil"/>
            </w:tcBorders>
          </w:tcPr>
          <w:p w:rsidR="00FC19D0" w:rsidRPr="00D44ECE" w:rsidRDefault="00FC19D0" w:rsidP="005D696B">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FC19D0" w:rsidRPr="00D44ECE" w:rsidRDefault="00FC19D0" w:rsidP="005D696B">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FC19D0" w:rsidRPr="00D44ECE" w:rsidRDefault="00FC19D0" w:rsidP="005D696B">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FC19D0" w:rsidRPr="00D44ECE" w:rsidRDefault="00FC19D0" w:rsidP="005D696B">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FC19D0" w:rsidRPr="00D44ECE" w:rsidRDefault="00FC19D0" w:rsidP="005D696B">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FC19D0" w:rsidRPr="00D44ECE" w:rsidRDefault="00FC19D0" w:rsidP="005D696B">
            <w:pPr>
              <w:rPr>
                <w:rFonts w:ascii="Verdana" w:hAnsi="Verdana"/>
                <w:sz w:val="18"/>
                <w:szCs w:val="18"/>
              </w:rPr>
            </w:pPr>
            <w:r w:rsidRPr="00D44ECE">
              <w:rPr>
                <w:rFonts w:ascii="Verdana" w:hAnsi="Verdana"/>
                <w:sz w:val="18"/>
                <w:szCs w:val="18"/>
              </w:rPr>
              <w:t>Total</w:t>
            </w:r>
          </w:p>
        </w:tc>
      </w:tr>
      <w:tr w:rsidR="00FC19D0" w:rsidRPr="00D44ECE" w:rsidTr="00941CC0">
        <w:tc>
          <w:tcPr>
            <w:tcW w:w="2943" w:type="dxa"/>
            <w:tcBorders>
              <w:top w:val="single" w:sz="4" w:space="0" w:color="auto"/>
              <w:bottom w:val="nil"/>
            </w:tcBorders>
          </w:tcPr>
          <w:p w:rsidR="00FC19D0" w:rsidRPr="00D44ECE" w:rsidRDefault="00FC19D0" w:rsidP="005D696B">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FC19D0" w:rsidRDefault="005D696B" w:rsidP="005D696B">
            <w:pPr>
              <w:rPr>
                <w:rFonts w:ascii="Verdana" w:hAnsi="Verdana"/>
                <w:sz w:val="18"/>
                <w:szCs w:val="18"/>
              </w:rPr>
            </w:pPr>
            <w:r>
              <w:rPr>
                <w:rFonts w:ascii="Verdana" w:hAnsi="Verdana"/>
                <w:sz w:val="18"/>
                <w:szCs w:val="18"/>
              </w:rPr>
              <w:t>24,1 %</w:t>
            </w:r>
          </w:p>
          <w:p w:rsidR="005D696B" w:rsidRPr="00D44ECE" w:rsidRDefault="005D696B" w:rsidP="005D696B">
            <w:pPr>
              <w:rPr>
                <w:rFonts w:ascii="Verdana" w:hAnsi="Verdana"/>
                <w:sz w:val="18"/>
                <w:szCs w:val="18"/>
              </w:rPr>
            </w:pPr>
            <w:r>
              <w:rPr>
                <w:rFonts w:ascii="Verdana" w:hAnsi="Verdana"/>
                <w:sz w:val="18"/>
                <w:szCs w:val="18"/>
              </w:rPr>
              <w:t>(13)</w:t>
            </w:r>
          </w:p>
        </w:tc>
        <w:tc>
          <w:tcPr>
            <w:tcW w:w="1191" w:type="dxa"/>
            <w:tcBorders>
              <w:top w:val="single" w:sz="4" w:space="0" w:color="auto"/>
              <w:left w:val="nil"/>
              <w:bottom w:val="nil"/>
              <w:right w:val="nil"/>
            </w:tcBorders>
          </w:tcPr>
          <w:p w:rsidR="00FC19D0" w:rsidRDefault="005D696B" w:rsidP="005D696B">
            <w:pPr>
              <w:rPr>
                <w:rFonts w:ascii="Verdana" w:hAnsi="Verdana"/>
                <w:sz w:val="18"/>
                <w:szCs w:val="18"/>
              </w:rPr>
            </w:pPr>
            <w:r>
              <w:rPr>
                <w:rFonts w:ascii="Verdana" w:hAnsi="Verdana"/>
                <w:sz w:val="18"/>
                <w:szCs w:val="18"/>
              </w:rPr>
              <w:t>33,3 %</w:t>
            </w:r>
          </w:p>
          <w:p w:rsidR="005D696B" w:rsidRPr="00D44ECE" w:rsidRDefault="005D696B" w:rsidP="005D696B">
            <w:pPr>
              <w:rPr>
                <w:rFonts w:ascii="Verdana" w:hAnsi="Verdana"/>
                <w:sz w:val="18"/>
                <w:szCs w:val="18"/>
              </w:rPr>
            </w:pPr>
            <w:r>
              <w:rPr>
                <w:rFonts w:ascii="Verdana" w:hAnsi="Verdana"/>
                <w:sz w:val="18"/>
                <w:szCs w:val="18"/>
              </w:rPr>
              <w:t>(18)</w:t>
            </w:r>
          </w:p>
        </w:tc>
        <w:tc>
          <w:tcPr>
            <w:tcW w:w="1191" w:type="dxa"/>
            <w:tcBorders>
              <w:top w:val="single" w:sz="4" w:space="0" w:color="auto"/>
              <w:left w:val="nil"/>
              <w:bottom w:val="nil"/>
              <w:right w:val="nil"/>
            </w:tcBorders>
          </w:tcPr>
          <w:p w:rsidR="00FC19D0" w:rsidRDefault="005D696B" w:rsidP="005D696B">
            <w:pPr>
              <w:rPr>
                <w:rFonts w:ascii="Verdana" w:hAnsi="Verdana"/>
                <w:sz w:val="18"/>
                <w:szCs w:val="18"/>
              </w:rPr>
            </w:pPr>
            <w:r>
              <w:rPr>
                <w:rFonts w:ascii="Verdana" w:hAnsi="Verdana"/>
                <w:sz w:val="18"/>
                <w:szCs w:val="18"/>
              </w:rPr>
              <w:t>7,4 %</w:t>
            </w:r>
          </w:p>
          <w:p w:rsidR="005D696B" w:rsidRPr="00D44ECE" w:rsidRDefault="005D696B" w:rsidP="005D696B">
            <w:pPr>
              <w:rPr>
                <w:rFonts w:ascii="Verdana" w:hAnsi="Verdana"/>
                <w:sz w:val="18"/>
                <w:szCs w:val="18"/>
              </w:rPr>
            </w:pPr>
            <w:r>
              <w:rPr>
                <w:rFonts w:ascii="Verdana" w:hAnsi="Verdana"/>
                <w:sz w:val="18"/>
                <w:szCs w:val="18"/>
              </w:rPr>
              <w:t>(4)</w:t>
            </w:r>
          </w:p>
        </w:tc>
        <w:tc>
          <w:tcPr>
            <w:tcW w:w="1191" w:type="dxa"/>
            <w:tcBorders>
              <w:top w:val="single" w:sz="4" w:space="0" w:color="auto"/>
              <w:left w:val="nil"/>
              <w:bottom w:val="nil"/>
              <w:right w:val="nil"/>
            </w:tcBorders>
          </w:tcPr>
          <w:p w:rsidR="00FC19D0" w:rsidRDefault="005D696B" w:rsidP="005D696B">
            <w:pPr>
              <w:rPr>
                <w:rFonts w:ascii="Verdana" w:hAnsi="Verdana"/>
                <w:sz w:val="18"/>
                <w:szCs w:val="18"/>
              </w:rPr>
            </w:pPr>
            <w:r>
              <w:rPr>
                <w:rFonts w:ascii="Verdana" w:hAnsi="Verdana"/>
                <w:sz w:val="18"/>
                <w:szCs w:val="18"/>
              </w:rPr>
              <w:t>1,9 %</w:t>
            </w:r>
          </w:p>
          <w:p w:rsidR="005D696B" w:rsidRPr="00D44ECE" w:rsidRDefault="005D696B" w:rsidP="005D696B">
            <w:pPr>
              <w:rPr>
                <w:rFonts w:ascii="Verdana" w:hAnsi="Verdana"/>
                <w:sz w:val="18"/>
                <w:szCs w:val="18"/>
              </w:rPr>
            </w:pPr>
            <w:r>
              <w:rPr>
                <w:rFonts w:ascii="Verdana" w:hAnsi="Verdana"/>
                <w:sz w:val="18"/>
                <w:szCs w:val="18"/>
              </w:rPr>
              <w:t>(1)</w:t>
            </w:r>
          </w:p>
        </w:tc>
        <w:tc>
          <w:tcPr>
            <w:tcW w:w="1191" w:type="dxa"/>
            <w:tcBorders>
              <w:top w:val="single" w:sz="4" w:space="0" w:color="auto"/>
              <w:left w:val="nil"/>
              <w:bottom w:val="nil"/>
            </w:tcBorders>
          </w:tcPr>
          <w:p w:rsidR="00FC19D0" w:rsidRDefault="005D696B" w:rsidP="005D696B">
            <w:pPr>
              <w:rPr>
                <w:rFonts w:ascii="Verdana" w:hAnsi="Verdana"/>
                <w:sz w:val="18"/>
                <w:szCs w:val="18"/>
              </w:rPr>
            </w:pPr>
            <w:r>
              <w:rPr>
                <w:rFonts w:ascii="Verdana" w:hAnsi="Verdana"/>
                <w:sz w:val="18"/>
                <w:szCs w:val="18"/>
              </w:rPr>
              <w:t>33,3 %</w:t>
            </w:r>
          </w:p>
          <w:p w:rsidR="005D696B" w:rsidRPr="00D44ECE" w:rsidRDefault="005D696B" w:rsidP="005D696B">
            <w:pPr>
              <w:rPr>
                <w:rFonts w:ascii="Verdana" w:hAnsi="Verdana"/>
                <w:sz w:val="18"/>
                <w:szCs w:val="18"/>
              </w:rPr>
            </w:pPr>
            <w:r>
              <w:rPr>
                <w:rFonts w:ascii="Verdana" w:hAnsi="Verdana"/>
                <w:sz w:val="18"/>
                <w:szCs w:val="18"/>
              </w:rPr>
              <w:t>(18)</w:t>
            </w:r>
          </w:p>
        </w:tc>
        <w:tc>
          <w:tcPr>
            <w:tcW w:w="875" w:type="dxa"/>
            <w:tcBorders>
              <w:top w:val="single" w:sz="4" w:space="0" w:color="auto"/>
              <w:bottom w:val="nil"/>
            </w:tcBorders>
          </w:tcPr>
          <w:p w:rsidR="00FC19D0" w:rsidRDefault="005D696B" w:rsidP="005D696B">
            <w:pPr>
              <w:rPr>
                <w:rFonts w:ascii="Verdana" w:hAnsi="Verdana"/>
                <w:sz w:val="18"/>
                <w:szCs w:val="18"/>
              </w:rPr>
            </w:pPr>
            <w:r>
              <w:rPr>
                <w:rFonts w:ascii="Verdana" w:hAnsi="Verdana"/>
                <w:sz w:val="18"/>
                <w:szCs w:val="18"/>
              </w:rPr>
              <w:t>100 %</w:t>
            </w:r>
          </w:p>
          <w:p w:rsidR="005D696B" w:rsidRDefault="005D696B" w:rsidP="005D696B">
            <w:pPr>
              <w:rPr>
                <w:rFonts w:ascii="Verdana" w:hAnsi="Verdana"/>
                <w:sz w:val="18"/>
                <w:szCs w:val="18"/>
              </w:rPr>
            </w:pPr>
            <w:r>
              <w:rPr>
                <w:rFonts w:ascii="Verdana" w:hAnsi="Verdana"/>
                <w:sz w:val="18"/>
                <w:szCs w:val="18"/>
              </w:rPr>
              <w:t>(54)</w:t>
            </w:r>
          </w:p>
          <w:p w:rsidR="00941CC0" w:rsidRPr="00D44ECE" w:rsidRDefault="00941CC0" w:rsidP="005D696B">
            <w:pPr>
              <w:rPr>
                <w:rFonts w:ascii="Verdana" w:hAnsi="Verdana"/>
                <w:sz w:val="18"/>
                <w:szCs w:val="18"/>
              </w:rPr>
            </w:pPr>
          </w:p>
        </w:tc>
      </w:tr>
      <w:tr w:rsidR="00FC19D0" w:rsidRPr="00D44ECE" w:rsidTr="00941CC0">
        <w:tc>
          <w:tcPr>
            <w:tcW w:w="2943" w:type="dxa"/>
            <w:tcBorders>
              <w:top w:val="nil"/>
              <w:bottom w:val="nil"/>
            </w:tcBorders>
          </w:tcPr>
          <w:p w:rsidR="00FC19D0" w:rsidRPr="00D44ECE" w:rsidRDefault="00FC19D0" w:rsidP="005D696B">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FC19D0" w:rsidRDefault="003526FA" w:rsidP="005D696B">
            <w:pPr>
              <w:rPr>
                <w:rFonts w:ascii="Verdana" w:hAnsi="Verdana"/>
                <w:sz w:val="18"/>
                <w:szCs w:val="18"/>
              </w:rPr>
            </w:pPr>
            <w:r>
              <w:rPr>
                <w:rFonts w:ascii="Verdana" w:hAnsi="Verdana"/>
                <w:sz w:val="18"/>
                <w:szCs w:val="18"/>
              </w:rPr>
              <w:t>3,3 %</w:t>
            </w:r>
          </w:p>
          <w:p w:rsidR="003526FA" w:rsidRPr="00D44ECE" w:rsidRDefault="003526FA" w:rsidP="005D696B">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FC19D0" w:rsidRDefault="003526FA" w:rsidP="005D696B">
            <w:pPr>
              <w:rPr>
                <w:rFonts w:ascii="Verdana" w:hAnsi="Verdana"/>
                <w:sz w:val="18"/>
                <w:szCs w:val="18"/>
              </w:rPr>
            </w:pPr>
            <w:r>
              <w:rPr>
                <w:rFonts w:ascii="Verdana" w:hAnsi="Verdana"/>
                <w:sz w:val="18"/>
                <w:szCs w:val="18"/>
              </w:rPr>
              <w:t>36,7 %</w:t>
            </w:r>
          </w:p>
          <w:p w:rsidR="003526FA" w:rsidRPr="00D44ECE" w:rsidRDefault="003526FA" w:rsidP="005D696B">
            <w:pPr>
              <w:rPr>
                <w:rFonts w:ascii="Verdana" w:hAnsi="Verdana"/>
                <w:sz w:val="18"/>
                <w:szCs w:val="18"/>
              </w:rPr>
            </w:pPr>
            <w:r>
              <w:rPr>
                <w:rFonts w:ascii="Verdana" w:hAnsi="Verdana"/>
                <w:sz w:val="18"/>
                <w:szCs w:val="18"/>
              </w:rPr>
              <w:t>(11)</w:t>
            </w:r>
          </w:p>
        </w:tc>
        <w:tc>
          <w:tcPr>
            <w:tcW w:w="1191" w:type="dxa"/>
            <w:tcBorders>
              <w:top w:val="nil"/>
              <w:left w:val="nil"/>
              <w:bottom w:val="nil"/>
              <w:right w:val="nil"/>
            </w:tcBorders>
          </w:tcPr>
          <w:p w:rsidR="00FC19D0" w:rsidRDefault="003526FA" w:rsidP="005D696B">
            <w:pPr>
              <w:rPr>
                <w:rFonts w:ascii="Verdana" w:hAnsi="Verdana"/>
                <w:sz w:val="18"/>
                <w:szCs w:val="18"/>
              </w:rPr>
            </w:pPr>
            <w:r>
              <w:rPr>
                <w:rFonts w:ascii="Verdana" w:hAnsi="Verdana"/>
                <w:sz w:val="18"/>
                <w:szCs w:val="18"/>
              </w:rPr>
              <w:t>13,3 %</w:t>
            </w:r>
          </w:p>
          <w:p w:rsidR="003526FA" w:rsidRPr="00D44ECE" w:rsidRDefault="003526FA" w:rsidP="005D696B">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FC19D0" w:rsidRDefault="003526FA" w:rsidP="005D696B">
            <w:pPr>
              <w:rPr>
                <w:rFonts w:ascii="Verdana" w:hAnsi="Verdana"/>
                <w:sz w:val="18"/>
                <w:szCs w:val="18"/>
              </w:rPr>
            </w:pPr>
            <w:r>
              <w:rPr>
                <w:rFonts w:ascii="Verdana" w:hAnsi="Verdana"/>
                <w:sz w:val="18"/>
                <w:szCs w:val="18"/>
              </w:rPr>
              <w:t>6,7 %</w:t>
            </w:r>
          </w:p>
          <w:p w:rsidR="003526FA" w:rsidRPr="00D44ECE" w:rsidRDefault="003526FA" w:rsidP="005D696B">
            <w:pPr>
              <w:rPr>
                <w:rFonts w:ascii="Verdana" w:hAnsi="Verdana"/>
                <w:sz w:val="18"/>
                <w:szCs w:val="18"/>
              </w:rPr>
            </w:pPr>
            <w:r>
              <w:rPr>
                <w:rFonts w:ascii="Verdana" w:hAnsi="Verdana"/>
                <w:sz w:val="18"/>
                <w:szCs w:val="18"/>
              </w:rPr>
              <w:t>(2)</w:t>
            </w:r>
          </w:p>
        </w:tc>
        <w:tc>
          <w:tcPr>
            <w:tcW w:w="1191" w:type="dxa"/>
            <w:tcBorders>
              <w:top w:val="nil"/>
              <w:left w:val="nil"/>
              <w:bottom w:val="nil"/>
            </w:tcBorders>
          </w:tcPr>
          <w:p w:rsidR="00FC19D0" w:rsidRDefault="003526FA" w:rsidP="005D696B">
            <w:pPr>
              <w:rPr>
                <w:rFonts w:ascii="Verdana" w:hAnsi="Verdana"/>
                <w:sz w:val="18"/>
                <w:szCs w:val="18"/>
              </w:rPr>
            </w:pPr>
            <w:r>
              <w:rPr>
                <w:rFonts w:ascii="Verdana" w:hAnsi="Verdana"/>
                <w:sz w:val="18"/>
                <w:szCs w:val="18"/>
              </w:rPr>
              <w:t>40,0 %</w:t>
            </w:r>
          </w:p>
          <w:p w:rsidR="003526FA" w:rsidRPr="00D44ECE" w:rsidRDefault="003526FA" w:rsidP="005D696B">
            <w:pPr>
              <w:rPr>
                <w:rFonts w:ascii="Verdana" w:hAnsi="Verdana"/>
                <w:sz w:val="18"/>
                <w:szCs w:val="18"/>
              </w:rPr>
            </w:pPr>
            <w:r>
              <w:rPr>
                <w:rFonts w:ascii="Verdana" w:hAnsi="Verdana"/>
                <w:sz w:val="18"/>
                <w:szCs w:val="18"/>
              </w:rPr>
              <w:t>(12)</w:t>
            </w:r>
          </w:p>
        </w:tc>
        <w:tc>
          <w:tcPr>
            <w:tcW w:w="875" w:type="dxa"/>
            <w:tcBorders>
              <w:top w:val="nil"/>
              <w:bottom w:val="nil"/>
            </w:tcBorders>
          </w:tcPr>
          <w:p w:rsidR="00FC19D0" w:rsidRDefault="003526FA" w:rsidP="005D696B">
            <w:pPr>
              <w:rPr>
                <w:rFonts w:ascii="Verdana" w:hAnsi="Verdana"/>
                <w:sz w:val="18"/>
                <w:szCs w:val="18"/>
              </w:rPr>
            </w:pPr>
            <w:r>
              <w:rPr>
                <w:rFonts w:ascii="Verdana" w:hAnsi="Verdana"/>
                <w:sz w:val="18"/>
                <w:szCs w:val="18"/>
              </w:rPr>
              <w:t>100 %</w:t>
            </w:r>
          </w:p>
          <w:p w:rsidR="003526FA" w:rsidRDefault="003526FA" w:rsidP="005D696B">
            <w:pPr>
              <w:rPr>
                <w:rFonts w:ascii="Verdana" w:hAnsi="Verdana"/>
                <w:sz w:val="18"/>
                <w:szCs w:val="18"/>
              </w:rPr>
            </w:pPr>
            <w:r>
              <w:rPr>
                <w:rFonts w:ascii="Verdana" w:hAnsi="Verdana"/>
                <w:sz w:val="18"/>
                <w:szCs w:val="18"/>
              </w:rPr>
              <w:t>(30)</w:t>
            </w:r>
          </w:p>
          <w:p w:rsidR="00941CC0" w:rsidRPr="00D44ECE" w:rsidRDefault="00941CC0" w:rsidP="005D696B">
            <w:pPr>
              <w:rPr>
                <w:rFonts w:ascii="Verdana" w:hAnsi="Verdana"/>
                <w:sz w:val="18"/>
                <w:szCs w:val="18"/>
              </w:rPr>
            </w:pPr>
          </w:p>
        </w:tc>
      </w:tr>
      <w:tr w:rsidR="00FC19D0" w:rsidRPr="00D44ECE" w:rsidTr="00941CC0">
        <w:tc>
          <w:tcPr>
            <w:tcW w:w="2943" w:type="dxa"/>
            <w:tcBorders>
              <w:top w:val="nil"/>
              <w:bottom w:val="nil"/>
            </w:tcBorders>
          </w:tcPr>
          <w:p w:rsidR="00FC19D0" w:rsidRPr="00D44ECE" w:rsidRDefault="00FC19D0" w:rsidP="005D696B">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FC19D0" w:rsidRDefault="003526FA" w:rsidP="005D696B">
            <w:pPr>
              <w:rPr>
                <w:rFonts w:ascii="Verdana" w:hAnsi="Verdana"/>
                <w:sz w:val="18"/>
                <w:szCs w:val="18"/>
              </w:rPr>
            </w:pPr>
            <w:r>
              <w:rPr>
                <w:rFonts w:ascii="Verdana" w:hAnsi="Verdana"/>
                <w:sz w:val="18"/>
                <w:szCs w:val="18"/>
              </w:rPr>
              <w:t>33,3 %</w:t>
            </w:r>
          </w:p>
          <w:p w:rsidR="003526FA" w:rsidRPr="00D44ECE" w:rsidRDefault="003526FA" w:rsidP="005D696B">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FC19D0" w:rsidRDefault="003526FA" w:rsidP="005D696B">
            <w:pPr>
              <w:rPr>
                <w:rFonts w:ascii="Verdana" w:hAnsi="Verdana"/>
                <w:sz w:val="18"/>
                <w:szCs w:val="18"/>
              </w:rPr>
            </w:pPr>
            <w:r>
              <w:rPr>
                <w:rFonts w:ascii="Verdana" w:hAnsi="Verdana"/>
                <w:sz w:val="18"/>
                <w:szCs w:val="18"/>
              </w:rPr>
              <w:t>33,3 %</w:t>
            </w:r>
          </w:p>
          <w:p w:rsidR="003526FA" w:rsidRPr="00D44ECE" w:rsidRDefault="003526FA" w:rsidP="005D696B">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FC19D0" w:rsidRDefault="003526FA" w:rsidP="005D696B">
            <w:pPr>
              <w:rPr>
                <w:rFonts w:ascii="Verdana" w:hAnsi="Verdana"/>
                <w:sz w:val="18"/>
                <w:szCs w:val="18"/>
              </w:rPr>
            </w:pPr>
            <w:r>
              <w:rPr>
                <w:rFonts w:ascii="Verdana" w:hAnsi="Verdana"/>
                <w:sz w:val="18"/>
                <w:szCs w:val="18"/>
              </w:rPr>
              <w:t>16,7 %</w:t>
            </w:r>
          </w:p>
          <w:p w:rsidR="003526FA" w:rsidRPr="00D44ECE" w:rsidRDefault="003526FA" w:rsidP="005D696B">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FC19D0" w:rsidRDefault="003526FA" w:rsidP="005D696B">
            <w:pPr>
              <w:rPr>
                <w:rFonts w:ascii="Verdana" w:hAnsi="Verdana"/>
                <w:sz w:val="18"/>
                <w:szCs w:val="18"/>
              </w:rPr>
            </w:pPr>
            <w:r>
              <w:rPr>
                <w:rFonts w:ascii="Verdana" w:hAnsi="Verdana"/>
                <w:sz w:val="18"/>
                <w:szCs w:val="18"/>
              </w:rPr>
              <w:t>0,0 %</w:t>
            </w:r>
          </w:p>
          <w:p w:rsidR="003526FA" w:rsidRPr="00D44ECE" w:rsidRDefault="003526FA" w:rsidP="005D696B">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FC19D0" w:rsidRDefault="003526FA" w:rsidP="005D696B">
            <w:pPr>
              <w:rPr>
                <w:rFonts w:ascii="Verdana" w:hAnsi="Verdana"/>
                <w:sz w:val="18"/>
                <w:szCs w:val="18"/>
              </w:rPr>
            </w:pPr>
            <w:r>
              <w:rPr>
                <w:rFonts w:ascii="Verdana" w:hAnsi="Verdana"/>
                <w:sz w:val="18"/>
                <w:szCs w:val="18"/>
              </w:rPr>
              <w:t>16,7 %</w:t>
            </w:r>
          </w:p>
          <w:p w:rsidR="003526FA" w:rsidRPr="00D44ECE" w:rsidRDefault="003526FA" w:rsidP="005D696B">
            <w:pPr>
              <w:rPr>
                <w:rFonts w:ascii="Verdana" w:hAnsi="Verdana"/>
                <w:sz w:val="18"/>
                <w:szCs w:val="18"/>
              </w:rPr>
            </w:pPr>
            <w:r>
              <w:rPr>
                <w:rFonts w:ascii="Verdana" w:hAnsi="Verdana"/>
                <w:sz w:val="18"/>
                <w:szCs w:val="18"/>
              </w:rPr>
              <w:t>(1)</w:t>
            </w:r>
          </w:p>
        </w:tc>
        <w:tc>
          <w:tcPr>
            <w:tcW w:w="875" w:type="dxa"/>
            <w:tcBorders>
              <w:top w:val="nil"/>
              <w:bottom w:val="nil"/>
            </w:tcBorders>
          </w:tcPr>
          <w:p w:rsidR="00FC19D0" w:rsidRDefault="003526FA" w:rsidP="005D696B">
            <w:pPr>
              <w:rPr>
                <w:rFonts w:ascii="Verdana" w:hAnsi="Verdana"/>
                <w:sz w:val="18"/>
                <w:szCs w:val="18"/>
              </w:rPr>
            </w:pPr>
            <w:r>
              <w:rPr>
                <w:rFonts w:ascii="Verdana" w:hAnsi="Verdana"/>
                <w:sz w:val="18"/>
                <w:szCs w:val="18"/>
              </w:rPr>
              <w:t>100 %</w:t>
            </w:r>
          </w:p>
          <w:p w:rsidR="003526FA" w:rsidRDefault="003526FA" w:rsidP="005D696B">
            <w:pPr>
              <w:rPr>
                <w:rFonts w:ascii="Verdana" w:hAnsi="Verdana"/>
                <w:sz w:val="18"/>
                <w:szCs w:val="18"/>
              </w:rPr>
            </w:pPr>
            <w:r>
              <w:rPr>
                <w:rFonts w:ascii="Verdana" w:hAnsi="Verdana"/>
                <w:sz w:val="18"/>
                <w:szCs w:val="18"/>
              </w:rPr>
              <w:t>(6)</w:t>
            </w:r>
          </w:p>
          <w:p w:rsidR="00941CC0" w:rsidRPr="00D44ECE" w:rsidRDefault="00941CC0" w:rsidP="005D696B">
            <w:pPr>
              <w:rPr>
                <w:rFonts w:ascii="Verdana" w:hAnsi="Verdana"/>
                <w:sz w:val="18"/>
                <w:szCs w:val="18"/>
              </w:rPr>
            </w:pPr>
          </w:p>
        </w:tc>
      </w:tr>
      <w:tr w:rsidR="00FC19D0" w:rsidRPr="00D44ECE" w:rsidTr="00941CC0">
        <w:tc>
          <w:tcPr>
            <w:tcW w:w="2943" w:type="dxa"/>
            <w:tcBorders>
              <w:top w:val="nil"/>
            </w:tcBorders>
          </w:tcPr>
          <w:p w:rsidR="00FC19D0" w:rsidRDefault="00FC19D0" w:rsidP="005D696B">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FC19D0" w:rsidRDefault="003526FA" w:rsidP="005D696B">
            <w:pPr>
              <w:rPr>
                <w:rFonts w:ascii="Verdana" w:hAnsi="Verdana"/>
                <w:sz w:val="18"/>
                <w:szCs w:val="18"/>
              </w:rPr>
            </w:pPr>
            <w:r>
              <w:rPr>
                <w:rFonts w:ascii="Verdana" w:hAnsi="Verdana"/>
                <w:sz w:val="18"/>
                <w:szCs w:val="18"/>
              </w:rPr>
              <w:t>25,0 %</w:t>
            </w:r>
          </w:p>
          <w:p w:rsidR="003526FA" w:rsidRPr="00D44ECE" w:rsidRDefault="003526FA" w:rsidP="005D696B">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FC19D0" w:rsidRDefault="003526FA" w:rsidP="005D696B">
            <w:pPr>
              <w:rPr>
                <w:rFonts w:ascii="Verdana" w:hAnsi="Verdana"/>
                <w:sz w:val="18"/>
                <w:szCs w:val="18"/>
              </w:rPr>
            </w:pPr>
            <w:r>
              <w:rPr>
                <w:rFonts w:ascii="Verdana" w:hAnsi="Verdana"/>
                <w:sz w:val="18"/>
                <w:szCs w:val="18"/>
              </w:rPr>
              <w:t>25,0 %</w:t>
            </w:r>
          </w:p>
          <w:p w:rsidR="003526FA" w:rsidRPr="00D44ECE" w:rsidRDefault="003526FA" w:rsidP="005D696B">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FC19D0" w:rsidRDefault="003526FA" w:rsidP="005D696B">
            <w:pPr>
              <w:rPr>
                <w:rFonts w:ascii="Verdana" w:hAnsi="Verdana"/>
                <w:sz w:val="18"/>
                <w:szCs w:val="18"/>
              </w:rPr>
            </w:pPr>
            <w:r>
              <w:rPr>
                <w:rFonts w:ascii="Verdana" w:hAnsi="Verdana"/>
                <w:sz w:val="18"/>
                <w:szCs w:val="18"/>
              </w:rPr>
              <w:t>25,0 %</w:t>
            </w:r>
          </w:p>
          <w:p w:rsidR="003526FA" w:rsidRPr="00D44ECE" w:rsidRDefault="003526FA" w:rsidP="005D696B">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FC19D0" w:rsidRDefault="003526FA" w:rsidP="005D696B">
            <w:pPr>
              <w:rPr>
                <w:rFonts w:ascii="Verdana" w:hAnsi="Verdana"/>
                <w:sz w:val="18"/>
                <w:szCs w:val="18"/>
              </w:rPr>
            </w:pPr>
            <w:r>
              <w:rPr>
                <w:rFonts w:ascii="Verdana" w:hAnsi="Verdana"/>
                <w:sz w:val="18"/>
                <w:szCs w:val="18"/>
              </w:rPr>
              <w:t>0,0 %</w:t>
            </w:r>
          </w:p>
          <w:p w:rsidR="003526FA" w:rsidRPr="00D44ECE" w:rsidRDefault="003526FA" w:rsidP="005D696B">
            <w:pPr>
              <w:rPr>
                <w:rFonts w:ascii="Verdana" w:hAnsi="Verdana"/>
                <w:sz w:val="18"/>
                <w:szCs w:val="18"/>
              </w:rPr>
            </w:pPr>
            <w:r>
              <w:rPr>
                <w:rFonts w:ascii="Verdana" w:hAnsi="Verdana"/>
                <w:sz w:val="18"/>
                <w:szCs w:val="18"/>
              </w:rPr>
              <w:t>(0)</w:t>
            </w:r>
          </w:p>
        </w:tc>
        <w:tc>
          <w:tcPr>
            <w:tcW w:w="1191" w:type="dxa"/>
            <w:tcBorders>
              <w:top w:val="nil"/>
              <w:left w:val="nil"/>
            </w:tcBorders>
          </w:tcPr>
          <w:p w:rsidR="00FC19D0" w:rsidRDefault="003526FA" w:rsidP="005D696B">
            <w:pPr>
              <w:rPr>
                <w:rFonts w:ascii="Verdana" w:hAnsi="Verdana"/>
                <w:sz w:val="18"/>
                <w:szCs w:val="18"/>
              </w:rPr>
            </w:pPr>
            <w:r>
              <w:rPr>
                <w:rFonts w:ascii="Verdana" w:hAnsi="Verdana"/>
                <w:sz w:val="18"/>
                <w:szCs w:val="18"/>
              </w:rPr>
              <w:t>25,0 %</w:t>
            </w:r>
          </w:p>
          <w:p w:rsidR="003526FA" w:rsidRPr="00D44ECE" w:rsidRDefault="003526FA" w:rsidP="005D696B">
            <w:pPr>
              <w:rPr>
                <w:rFonts w:ascii="Verdana" w:hAnsi="Verdana"/>
                <w:sz w:val="18"/>
                <w:szCs w:val="18"/>
              </w:rPr>
            </w:pPr>
            <w:r>
              <w:rPr>
                <w:rFonts w:ascii="Verdana" w:hAnsi="Verdana"/>
                <w:sz w:val="18"/>
                <w:szCs w:val="18"/>
              </w:rPr>
              <w:t>(1)</w:t>
            </w:r>
          </w:p>
        </w:tc>
        <w:tc>
          <w:tcPr>
            <w:tcW w:w="875" w:type="dxa"/>
            <w:tcBorders>
              <w:top w:val="nil"/>
            </w:tcBorders>
          </w:tcPr>
          <w:p w:rsidR="00FC19D0" w:rsidRDefault="003526FA" w:rsidP="005D696B">
            <w:pPr>
              <w:rPr>
                <w:rFonts w:ascii="Verdana" w:hAnsi="Verdana"/>
                <w:sz w:val="18"/>
                <w:szCs w:val="18"/>
              </w:rPr>
            </w:pPr>
            <w:r>
              <w:rPr>
                <w:rFonts w:ascii="Verdana" w:hAnsi="Verdana"/>
                <w:sz w:val="18"/>
                <w:szCs w:val="18"/>
              </w:rPr>
              <w:t>100 %</w:t>
            </w:r>
          </w:p>
          <w:p w:rsidR="003526FA" w:rsidRDefault="003526FA" w:rsidP="005D696B">
            <w:pPr>
              <w:rPr>
                <w:rFonts w:ascii="Verdana" w:hAnsi="Verdana"/>
                <w:sz w:val="18"/>
                <w:szCs w:val="18"/>
              </w:rPr>
            </w:pPr>
            <w:r>
              <w:rPr>
                <w:rFonts w:ascii="Verdana" w:hAnsi="Verdana"/>
                <w:sz w:val="18"/>
                <w:szCs w:val="18"/>
              </w:rPr>
              <w:t>(4)</w:t>
            </w:r>
          </w:p>
          <w:p w:rsidR="00941CC0" w:rsidRPr="00D44ECE" w:rsidRDefault="00941CC0" w:rsidP="005D696B">
            <w:pPr>
              <w:rPr>
                <w:rFonts w:ascii="Verdana" w:hAnsi="Verdana"/>
                <w:sz w:val="18"/>
                <w:szCs w:val="18"/>
              </w:rPr>
            </w:pPr>
          </w:p>
        </w:tc>
      </w:tr>
    </w:tbl>
    <w:p w:rsidR="00950921" w:rsidRPr="00950921" w:rsidRDefault="00950921" w:rsidP="00950921">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FC19D0" w:rsidRPr="00D44ECE" w:rsidTr="00795254">
        <w:tc>
          <w:tcPr>
            <w:tcW w:w="9772" w:type="dxa"/>
            <w:gridSpan w:val="7"/>
            <w:tcBorders>
              <w:top w:val="nil"/>
            </w:tcBorders>
          </w:tcPr>
          <w:p w:rsidR="00734A1C" w:rsidRDefault="00734A1C" w:rsidP="005D696B">
            <w:pPr>
              <w:rPr>
                <w:rFonts w:ascii="Verdana" w:hAnsi="Verdana"/>
                <w:sz w:val="18"/>
                <w:szCs w:val="18"/>
              </w:rPr>
            </w:pPr>
          </w:p>
          <w:p w:rsidR="00734A1C" w:rsidRDefault="00734A1C" w:rsidP="005D696B">
            <w:pPr>
              <w:rPr>
                <w:rFonts w:ascii="Verdana" w:hAnsi="Verdana"/>
                <w:sz w:val="18"/>
                <w:szCs w:val="18"/>
              </w:rPr>
            </w:pPr>
          </w:p>
          <w:p w:rsidR="00734A1C" w:rsidRDefault="00734A1C" w:rsidP="005D696B">
            <w:pPr>
              <w:rPr>
                <w:rFonts w:ascii="Verdana" w:hAnsi="Verdana"/>
                <w:sz w:val="18"/>
                <w:szCs w:val="18"/>
              </w:rPr>
            </w:pPr>
          </w:p>
          <w:p w:rsidR="00734A1C" w:rsidRDefault="00734A1C" w:rsidP="005D696B">
            <w:pPr>
              <w:rPr>
                <w:rFonts w:ascii="Verdana" w:hAnsi="Verdana"/>
                <w:sz w:val="18"/>
                <w:szCs w:val="18"/>
              </w:rPr>
            </w:pPr>
          </w:p>
          <w:p w:rsidR="00734A1C" w:rsidRDefault="00734A1C" w:rsidP="005D696B">
            <w:pPr>
              <w:rPr>
                <w:rFonts w:ascii="Verdana" w:hAnsi="Verdana"/>
                <w:sz w:val="18"/>
                <w:szCs w:val="18"/>
              </w:rPr>
            </w:pPr>
          </w:p>
          <w:p w:rsidR="00FC19D0" w:rsidRPr="003D77AB" w:rsidRDefault="00A966E8" w:rsidP="005D696B">
            <w:pPr>
              <w:rPr>
                <w:rFonts w:ascii="Verdana" w:hAnsi="Verdana"/>
                <w:sz w:val="18"/>
                <w:szCs w:val="18"/>
              </w:rPr>
            </w:pPr>
            <w:r>
              <w:rPr>
                <w:rFonts w:ascii="Verdana" w:hAnsi="Verdana"/>
                <w:sz w:val="18"/>
                <w:szCs w:val="18"/>
              </w:rPr>
              <w:t>Tabel. 14</w:t>
            </w:r>
            <w:r w:rsidR="003D77AB">
              <w:rPr>
                <w:rFonts w:ascii="Verdana" w:hAnsi="Verdana"/>
                <w:sz w:val="18"/>
                <w:szCs w:val="18"/>
              </w:rPr>
              <w:t xml:space="preserve">. </w:t>
            </w:r>
            <w:r w:rsidR="00FC19D0">
              <w:rPr>
                <w:rFonts w:ascii="Verdana" w:hAnsi="Verdana"/>
                <w:sz w:val="18"/>
                <w:szCs w:val="18"/>
              </w:rPr>
              <w:t xml:space="preserve">Rådet lever op til denne rolle* </w:t>
            </w:r>
            <w:r w:rsidR="00FC19D0" w:rsidRPr="003B5585">
              <w:rPr>
                <w:rFonts w:ascii="Verdana" w:hAnsi="Verdana"/>
                <w:i/>
                <w:sz w:val="18"/>
                <w:szCs w:val="18"/>
              </w:rPr>
              <w:t>(fordelt på grupper)</w:t>
            </w:r>
            <w:r w:rsidR="003D77AB">
              <w:rPr>
                <w:rFonts w:ascii="Verdana" w:hAnsi="Verdana"/>
                <w:sz w:val="18"/>
                <w:szCs w:val="18"/>
              </w:rPr>
              <w:t>.</w:t>
            </w:r>
          </w:p>
        </w:tc>
      </w:tr>
      <w:tr w:rsidR="00FC19D0" w:rsidRPr="00D44ECE" w:rsidTr="00795254">
        <w:tc>
          <w:tcPr>
            <w:tcW w:w="2943" w:type="dxa"/>
            <w:tcBorders>
              <w:bottom w:val="single" w:sz="4" w:space="0" w:color="auto"/>
            </w:tcBorders>
          </w:tcPr>
          <w:p w:rsidR="00FC19D0" w:rsidRPr="00D44ECE" w:rsidRDefault="00FC19D0" w:rsidP="005D696B">
            <w:pPr>
              <w:rPr>
                <w:rFonts w:ascii="Verdana" w:hAnsi="Verdana"/>
                <w:sz w:val="18"/>
                <w:szCs w:val="18"/>
              </w:rPr>
            </w:pPr>
          </w:p>
        </w:tc>
        <w:tc>
          <w:tcPr>
            <w:tcW w:w="1190" w:type="dxa"/>
            <w:tcBorders>
              <w:top w:val="single" w:sz="4" w:space="0" w:color="auto"/>
              <w:bottom w:val="single" w:sz="4" w:space="0" w:color="auto"/>
              <w:right w:val="nil"/>
            </w:tcBorders>
          </w:tcPr>
          <w:p w:rsidR="00FC19D0" w:rsidRPr="00D44ECE" w:rsidRDefault="00FC19D0" w:rsidP="005D696B">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FC19D0" w:rsidRPr="00D44ECE" w:rsidRDefault="00FC19D0" w:rsidP="005D696B">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FC19D0" w:rsidRPr="00D44ECE" w:rsidRDefault="00FC19D0" w:rsidP="005D696B">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FC19D0" w:rsidRPr="00D44ECE" w:rsidRDefault="00FC19D0" w:rsidP="005D696B">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FC19D0" w:rsidRPr="00D44ECE" w:rsidRDefault="00FC19D0" w:rsidP="005D696B">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FC19D0" w:rsidRPr="00D44ECE" w:rsidRDefault="00FC19D0" w:rsidP="005D696B">
            <w:pPr>
              <w:rPr>
                <w:rFonts w:ascii="Verdana" w:hAnsi="Verdana"/>
                <w:sz w:val="18"/>
                <w:szCs w:val="18"/>
              </w:rPr>
            </w:pPr>
            <w:r w:rsidRPr="00D44ECE">
              <w:rPr>
                <w:rFonts w:ascii="Verdana" w:hAnsi="Verdana"/>
                <w:sz w:val="18"/>
                <w:szCs w:val="18"/>
              </w:rPr>
              <w:t>Total</w:t>
            </w:r>
          </w:p>
        </w:tc>
      </w:tr>
      <w:tr w:rsidR="00FC19D0" w:rsidRPr="00D44ECE" w:rsidTr="00795254">
        <w:tc>
          <w:tcPr>
            <w:tcW w:w="2943" w:type="dxa"/>
            <w:tcBorders>
              <w:top w:val="single" w:sz="4" w:space="0" w:color="auto"/>
              <w:bottom w:val="nil"/>
            </w:tcBorders>
          </w:tcPr>
          <w:p w:rsidR="00FC19D0" w:rsidRPr="00D44ECE" w:rsidRDefault="00FC19D0" w:rsidP="005D696B">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FC19D0" w:rsidRDefault="00821C72" w:rsidP="005D696B">
            <w:pPr>
              <w:rPr>
                <w:rFonts w:ascii="Verdana" w:hAnsi="Verdana"/>
                <w:sz w:val="18"/>
                <w:szCs w:val="18"/>
              </w:rPr>
            </w:pPr>
            <w:r>
              <w:rPr>
                <w:rFonts w:ascii="Verdana" w:hAnsi="Verdana"/>
                <w:sz w:val="18"/>
                <w:szCs w:val="18"/>
              </w:rPr>
              <w:t>5,6 %</w:t>
            </w:r>
          </w:p>
          <w:p w:rsidR="00821C72" w:rsidRPr="00D44ECE" w:rsidRDefault="00821C72" w:rsidP="005D696B">
            <w:pPr>
              <w:rPr>
                <w:rFonts w:ascii="Verdana" w:hAnsi="Verdana"/>
                <w:sz w:val="18"/>
                <w:szCs w:val="18"/>
              </w:rPr>
            </w:pPr>
            <w:r>
              <w:rPr>
                <w:rFonts w:ascii="Verdana" w:hAnsi="Verdana"/>
                <w:sz w:val="18"/>
                <w:szCs w:val="18"/>
              </w:rPr>
              <w:t>(3)</w:t>
            </w:r>
          </w:p>
        </w:tc>
        <w:tc>
          <w:tcPr>
            <w:tcW w:w="1191" w:type="dxa"/>
            <w:tcBorders>
              <w:top w:val="single" w:sz="4" w:space="0" w:color="auto"/>
              <w:left w:val="nil"/>
              <w:bottom w:val="nil"/>
              <w:right w:val="nil"/>
            </w:tcBorders>
          </w:tcPr>
          <w:p w:rsidR="00FC19D0" w:rsidRDefault="00821C72" w:rsidP="005D696B">
            <w:pPr>
              <w:rPr>
                <w:rFonts w:ascii="Verdana" w:hAnsi="Verdana"/>
                <w:sz w:val="18"/>
                <w:szCs w:val="18"/>
              </w:rPr>
            </w:pPr>
            <w:r>
              <w:rPr>
                <w:rFonts w:ascii="Verdana" w:hAnsi="Verdana"/>
                <w:sz w:val="18"/>
                <w:szCs w:val="18"/>
              </w:rPr>
              <w:t>24,1 %</w:t>
            </w:r>
          </w:p>
          <w:p w:rsidR="00821C72" w:rsidRPr="00D44ECE" w:rsidRDefault="00821C72" w:rsidP="005D696B">
            <w:pPr>
              <w:rPr>
                <w:rFonts w:ascii="Verdana" w:hAnsi="Verdana"/>
                <w:sz w:val="18"/>
                <w:szCs w:val="18"/>
              </w:rPr>
            </w:pPr>
            <w:r>
              <w:rPr>
                <w:rFonts w:ascii="Verdana" w:hAnsi="Verdana"/>
                <w:sz w:val="18"/>
                <w:szCs w:val="18"/>
              </w:rPr>
              <w:t>(13)</w:t>
            </w:r>
          </w:p>
        </w:tc>
        <w:tc>
          <w:tcPr>
            <w:tcW w:w="1191" w:type="dxa"/>
            <w:tcBorders>
              <w:top w:val="single" w:sz="4" w:space="0" w:color="auto"/>
              <w:left w:val="nil"/>
              <w:bottom w:val="nil"/>
              <w:right w:val="nil"/>
            </w:tcBorders>
          </w:tcPr>
          <w:p w:rsidR="00FC19D0" w:rsidRDefault="00821C72" w:rsidP="005D696B">
            <w:pPr>
              <w:rPr>
                <w:rFonts w:ascii="Verdana" w:hAnsi="Verdana"/>
                <w:sz w:val="18"/>
                <w:szCs w:val="18"/>
              </w:rPr>
            </w:pPr>
            <w:r>
              <w:rPr>
                <w:rFonts w:ascii="Verdana" w:hAnsi="Verdana"/>
                <w:sz w:val="18"/>
                <w:szCs w:val="18"/>
              </w:rPr>
              <w:t>13,0 %</w:t>
            </w:r>
          </w:p>
          <w:p w:rsidR="00821C72" w:rsidRPr="00D44ECE" w:rsidRDefault="00821C72" w:rsidP="005D696B">
            <w:pPr>
              <w:rPr>
                <w:rFonts w:ascii="Verdana" w:hAnsi="Verdana"/>
                <w:sz w:val="18"/>
                <w:szCs w:val="18"/>
              </w:rPr>
            </w:pPr>
            <w:r>
              <w:rPr>
                <w:rFonts w:ascii="Verdana" w:hAnsi="Verdana"/>
                <w:sz w:val="18"/>
                <w:szCs w:val="18"/>
              </w:rPr>
              <w:t>(7)</w:t>
            </w:r>
          </w:p>
        </w:tc>
        <w:tc>
          <w:tcPr>
            <w:tcW w:w="1191" w:type="dxa"/>
            <w:tcBorders>
              <w:top w:val="single" w:sz="4" w:space="0" w:color="auto"/>
              <w:left w:val="nil"/>
              <w:bottom w:val="nil"/>
              <w:right w:val="nil"/>
            </w:tcBorders>
          </w:tcPr>
          <w:p w:rsidR="00FC19D0" w:rsidRDefault="00821C72" w:rsidP="005D696B">
            <w:pPr>
              <w:rPr>
                <w:rFonts w:ascii="Verdana" w:hAnsi="Verdana"/>
                <w:sz w:val="18"/>
                <w:szCs w:val="18"/>
              </w:rPr>
            </w:pPr>
            <w:r>
              <w:rPr>
                <w:rFonts w:ascii="Verdana" w:hAnsi="Verdana"/>
                <w:sz w:val="18"/>
                <w:szCs w:val="18"/>
              </w:rPr>
              <w:t>3,7 %</w:t>
            </w:r>
          </w:p>
          <w:p w:rsidR="00821C72" w:rsidRPr="00D44ECE" w:rsidRDefault="00821C72" w:rsidP="005D696B">
            <w:pPr>
              <w:rPr>
                <w:rFonts w:ascii="Verdana" w:hAnsi="Verdana"/>
                <w:sz w:val="18"/>
                <w:szCs w:val="18"/>
              </w:rPr>
            </w:pPr>
            <w:r>
              <w:rPr>
                <w:rFonts w:ascii="Verdana" w:hAnsi="Verdana"/>
                <w:sz w:val="18"/>
                <w:szCs w:val="18"/>
              </w:rPr>
              <w:t>(2)</w:t>
            </w:r>
          </w:p>
        </w:tc>
        <w:tc>
          <w:tcPr>
            <w:tcW w:w="1191" w:type="dxa"/>
            <w:tcBorders>
              <w:top w:val="single" w:sz="4" w:space="0" w:color="auto"/>
              <w:left w:val="nil"/>
              <w:bottom w:val="nil"/>
            </w:tcBorders>
          </w:tcPr>
          <w:p w:rsidR="00FC19D0" w:rsidRDefault="00821C72" w:rsidP="005D696B">
            <w:pPr>
              <w:rPr>
                <w:rFonts w:ascii="Verdana" w:hAnsi="Verdana"/>
                <w:sz w:val="18"/>
                <w:szCs w:val="18"/>
              </w:rPr>
            </w:pPr>
            <w:r>
              <w:rPr>
                <w:rFonts w:ascii="Verdana" w:hAnsi="Verdana"/>
                <w:sz w:val="18"/>
                <w:szCs w:val="18"/>
              </w:rPr>
              <w:t>53,7 %</w:t>
            </w:r>
          </w:p>
          <w:p w:rsidR="00821C72" w:rsidRPr="00D44ECE" w:rsidRDefault="00821C72" w:rsidP="005D696B">
            <w:pPr>
              <w:rPr>
                <w:rFonts w:ascii="Verdana" w:hAnsi="Verdana"/>
                <w:sz w:val="18"/>
                <w:szCs w:val="18"/>
              </w:rPr>
            </w:pPr>
            <w:r>
              <w:rPr>
                <w:rFonts w:ascii="Verdana" w:hAnsi="Verdana"/>
                <w:sz w:val="18"/>
                <w:szCs w:val="18"/>
              </w:rPr>
              <w:t>(29)</w:t>
            </w:r>
          </w:p>
        </w:tc>
        <w:tc>
          <w:tcPr>
            <w:tcW w:w="875" w:type="dxa"/>
            <w:tcBorders>
              <w:top w:val="single" w:sz="4" w:space="0" w:color="auto"/>
              <w:bottom w:val="nil"/>
            </w:tcBorders>
          </w:tcPr>
          <w:p w:rsidR="00FC19D0" w:rsidRDefault="00821C72" w:rsidP="005D696B">
            <w:pPr>
              <w:rPr>
                <w:rFonts w:ascii="Verdana" w:hAnsi="Verdana"/>
                <w:sz w:val="18"/>
                <w:szCs w:val="18"/>
              </w:rPr>
            </w:pPr>
            <w:r>
              <w:rPr>
                <w:rFonts w:ascii="Verdana" w:hAnsi="Verdana"/>
                <w:sz w:val="18"/>
                <w:szCs w:val="18"/>
              </w:rPr>
              <w:t>100 %</w:t>
            </w:r>
          </w:p>
          <w:p w:rsidR="00821C72" w:rsidRDefault="00821C72" w:rsidP="005D696B">
            <w:pPr>
              <w:rPr>
                <w:rFonts w:ascii="Verdana" w:hAnsi="Verdana"/>
                <w:sz w:val="18"/>
                <w:szCs w:val="18"/>
              </w:rPr>
            </w:pPr>
            <w:r>
              <w:rPr>
                <w:rFonts w:ascii="Verdana" w:hAnsi="Verdana"/>
                <w:sz w:val="18"/>
                <w:szCs w:val="18"/>
              </w:rPr>
              <w:t>(54)</w:t>
            </w:r>
          </w:p>
          <w:p w:rsidR="00A959B3" w:rsidRPr="00D44ECE" w:rsidRDefault="00A959B3" w:rsidP="005D696B">
            <w:pPr>
              <w:rPr>
                <w:rFonts w:ascii="Verdana" w:hAnsi="Verdana"/>
                <w:sz w:val="18"/>
                <w:szCs w:val="18"/>
              </w:rPr>
            </w:pPr>
          </w:p>
        </w:tc>
      </w:tr>
      <w:tr w:rsidR="00FC19D0" w:rsidRPr="00D44ECE" w:rsidTr="00795254">
        <w:tc>
          <w:tcPr>
            <w:tcW w:w="2943" w:type="dxa"/>
            <w:tcBorders>
              <w:top w:val="nil"/>
              <w:bottom w:val="nil"/>
            </w:tcBorders>
          </w:tcPr>
          <w:p w:rsidR="00FC19D0" w:rsidRPr="00D44ECE" w:rsidRDefault="00FC19D0" w:rsidP="005D696B">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FC19D0" w:rsidRDefault="00821C72" w:rsidP="005D696B">
            <w:pPr>
              <w:rPr>
                <w:rFonts w:ascii="Verdana" w:hAnsi="Verdana"/>
                <w:sz w:val="18"/>
                <w:szCs w:val="18"/>
              </w:rPr>
            </w:pPr>
            <w:r>
              <w:rPr>
                <w:rFonts w:ascii="Verdana" w:hAnsi="Verdana"/>
                <w:sz w:val="18"/>
                <w:szCs w:val="18"/>
              </w:rPr>
              <w:t>0,0 %</w:t>
            </w:r>
          </w:p>
          <w:p w:rsidR="00821C72" w:rsidRPr="00D44ECE" w:rsidRDefault="00821C72" w:rsidP="005D696B">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FC19D0" w:rsidRDefault="00821C72" w:rsidP="005D696B">
            <w:pPr>
              <w:rPr>
                <w:rFonts w:ascii="Verdana" w:hAnsi="Verdana"/>
                <w:sz w:val="18"/>
                <w:szCs w:val="18"/>
              </w:rPr>
            </w:pPr>
            <w:r>
              <w:rPr>
                <w:rFonts w:ascii="Verdana" w:hAnsi="Verdana"/>
                <w:sz w:val="18"/>
                <w:szCs w:val="18"/>
              </w:rPr>
              <w:t>6,7 %</w:t>
            </w:r>
          </w:p>
          <w:p w:rsidR="00821C72" w:rsidRPr="00D44ECE" w:rsidRDefault="00821C72" w:rsidP="005D696B">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FC19D0" w:rsidRDefault="00821C72" w:rsidP="005D696B">
            <w:pPr>
              <w:rPr>
                <w:rFonts w:ascii="Verdana" w:hAnsi="Verdana"/>
                <w:sz w:val="18"/>
                <w:szCs w:val="18"/>
              </w:rPr>
            </w:pPr>
            <w:r>
              <w:rPr>
                <w:rFonts w:ascii="Verdana" w:hAnsi="Verdana"/>
                <w:sz w:val="18"/>
                <w:szCs w:val="18"/>
              </w:rPr>
              <w:t>13,3 %</w:t>
            </w:r>
          </w:p>
          <w:p w:rsidR="00821C72" w:rsidRPr="00D44ECE" w:rsidRDefault="00821C72" w:rsidP="005D696B">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FC19D0" w:rsidRDefault="00821C72" w:rsidP="005D696B">
            <w:pPr>
              <w:rPr>
                <w:rFonts w:ascii="Verdana" w:hAnsi="Verdana"/>
                <w:sz w:val="18"/>
                <w:szCs w:val="18"/>
              </w:rPr>
            </w:pPr>
            <w:r>
              <w:rPr>
                <w:rFonts w:ascii="Verdana" w:hAnsi="Verdana"/>
                <w:sz w:val="18"/>
                <w:szCs w:val="18"/>
              </w:rPr>
              <w:t>6,7 %</w:t>
            </w:r>
          </w:p>
          <w:p w:rsidR="00821C72" w:rsidRPr="00D44ECE" w:rsidRDefault="00821C72" w:rsidP="005D696B">
            <w:pPr>
              <w:rPr>
                <w:rFonts w:ascii="Verdana" w:hAnsi="Verdana"/>
                <w:sz w:val="18"/>
                <w:szCs w:val="18"/>
              </w:rPr>
            </w:pPr>
            <w:r>
              <w:rPr>
                <w:rFonts w:ascii="Verdana" w:hAnsi="Verdana"/>
                <w:sz w:val="18"/>
                <w:szCs w:val="18"/>
              </w:rPr>
              <w:t>(2)</w:t>
            </w:r>
          </w:p>
        </w:tc>
        <w:tc>
          <w:tcPr>
            <w:tcW w:w="1191" w:type="dxa"/>
            <w:tcBorders>
              <w:top w:val="nil"/>
              <w:left w:val="nil"/>
              <w:bottom w:val="nil"/>
            </w:tcBorders>
          </w:tcPr>
          <w:p w:rsidR="00FC19D0" w:rsidRDefault="00821C72" w:rsidP="005D696B">
            <w:pPr>
              <w:rPr>
                <w:rFonts w:ascii="Verdana" w:hAnsi="Verdana"/>
                <w:sz w:val="18"/>
                <w:szCs w:val="18"/>
              </w:rPr>
            </w:pPr>
            <w:r>
              <w:rPr>
                <w:rFonts w:ascii="Verdana" w:hAnsi="Verdana"/>
                <w:sz w:val="18"/>
                <w:szCs w:val="18"/>
              </w:rPr>
              <w:t>73,3 %</w:t>
            </w:r>
          </w:p>
          <w:p w:rsidR="00821C72" w:rsidRPr="00D44ECE" w:rsidRDefault="00821C72" w:rsidP="005D696B">
            <w:pPr>
              <w:rPr>
                <w:rFonts w:ascii="Verdana" w:hAnsi="Verdana"/>
                <w:sz w:val="18"/>
                <w:szCs w:val="18"/>
              </w:rPr>
            </w:pPr>
            <w:r>
              <w:rPr>
                <w:rFonts w:ascii="Verdana" w:hAnsi="Verdana"/>
                <w:sz w:val="18"/>
                <w:szCs w:val="18"/>
              </w:rPr>
              <w:t>(22)</w:t>
            </w:r>
          </w:p>
        </w:tc>
        <w:tc>
          <w:tcPr>
            <w:tcW w:w="875" w:type="dxa"/>
            <w:tcBorders>
              <w:top w:val="nil"/>
              <w:bottom w:val="nil"/>
            </w:tcBorders>
          </w:tcPr>
          <w:p w:rsidR="00FC19D0" w:rsidRDefault="00821C72" w:rsidP="005D696B">
            <w:pPr>
              <w:rPr>
                <w:rFonts w:ascii="Verdana" w:hAnsi="Verdana"/>
                <w:sz w:val="18"/>
                <w:szCs w:val="18"/>
              </w:rPr>
            </w:pPr>
            <w:r>
              <w:rPr>
                <w:rFonts w:ascii="Verdana" w:hAnsi="Verdana"/>
                <w:sz w:val="18"/>
                <w:szCs w:val="18"/>
              </w:rPr>
              <w:t>100 %</w:t>
            </w:r>
          </w:p>
          <w:p w:rsidR="00821C72" w:rsidRDefault="00821C72" w:rsidP="005D696B">
            <w:pPr>
              <w:rPr>
                <w:rFonts w:ascii="Verdana" w:hAnsi="Verdana"/>
                <w:sz w:val="18"/>
                <w:szCs w:val="18"/>
              </w:rPr>
            </w:pPr>
            <w:r>
              <w:rPr>
                <w:rFonts w:ascii="Verdana" w:hAnsi="Verdana"/>
                <w:sz w:val="18"/>
                <w:szCs w:val="18"/>
              </w:rPr>
              <w:t>(30)</w:t>
            </w:r>
          </w:p>
          <w:p w:rsidR="00A959B3" w:rsidRPr="00D44ECE" w:rsidRDefault="00A959B3" w:rsidP="005D696B">
            <w:pPr>
              <w:rPr>
                <w:rFonts w:ascii="Verdana" w:hAnsi="Verdana"/>
                <w:sz w:val="18"/>
                <w:szCs w:val="18"/>
              </w:rPr>
            </w:pPr>
          </w:p>
        </w:tc>
      </w:tr>
      <w:tr w:rsidR="00FC19D0" w:rsidRPr="00D44ECE" w:rsidTr="00795254">
        <w:tc>
          <w:tcPr>
            <w:tcW w:w="2943" w:type="dxa"/>
            <w:tcBorders>
              <w:top w:val="nil"/>
              <w:bottom w:val="nil"/>
            </w:tcBorders>
          </w:tcPr>
          <w:p w:rsidR="00FC19D0" w:rsidRPr="00D44ECE" w:rsidRDefault="00FC19D0" w:rsidP="005D696B">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FC19D0" w:rsidRDefault="00821C72" w:rsidP="005D696B">
            <w:pPr>
              <w:rPr>
                <w:rFonts w:ascii="Verdana" w:hAnsi="Verdana"/>
                <w:sz w:val="18"/>
                <w:szCs w:val="18"/>
              </w:rPr>
            </w:pPr>
            <w:r>
              <w:rPr>
                <w:rFonts w:ascii="Verdana" w:hAnsi="Verdana"/>
                <w:sz w:val="18"/>
                <w:szCs w:val="18"/>
              </w:rPr>
              <w:t>0,0 %</w:t>
            </w:r>
          </w:p>
          <w:p w:rsidR="00821C72" w:rsidRPr="00D44ECE" w:rsidRDefault="00821C72" w:rsidP="005D696B">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FC19D0" w:rsidRDefault="00821C72" w:rsidP="005D696B">
            <w:pPr>
              <w:rPr>
                <w:rFonts w:ascii="Verdana" w:hAnsi="Verdana"/>
                <w:sz w:val="18"/>
                <w:szCs w:val="18"/>
              </w:rPr>
            </w:pPr>
            <w:r>
              <w:rPr>
                <w:rFonts w:ascii="Verdana" w:hAnsi="Verdana"/>
                <w:sz w:val="18"/>
                <w:szCs w:val="18"/>
              </w:rPr>
              <w:t>33,3 %</w:t>
            </w:r>
          </w:p>
          <w:p w:rsidR="00821C72" w:rsidRPr="00D44ECE" w:rsidRDefault="00821C72" w:rsidP="005D696B">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FC19D0" w:rsidRDefault="00821C72" w:rsidP="005D696B">
            <w:pPr>
              <w:rPr>
                <w:rFonts w:ascii="Verdana" w:hAnsi="Verdana"/>
                <w:sz w:val="18"/>
                <w:szCs w:val="18"/>
              </w:rPr>
            </w:pPr>
            <w:r>
              <w:rPr>
                <w:rFonts w:ascii="Verdana" w:hAnsi="Verdana"/>
                <w:sz w:val="18"/>
                <w:szCs w:val="18"/>
              </w:rPr>
              <w:t>50,0 %</w:t>
            </w:r>
          </w:p>
          <w:p w:rsidR="00821C72" w:rsidRPr="00D44ECE" w:rsidRDefault="00821C72" w:rsidP="005D696B">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FC19D0" w:rsidRDefault="00821C72" w:rsidP="005D696B">
            <w:pPr>
              <w:rPr>
                <w:rFonts w:ascii="Verdana" w:hAnsi="Verdana"/>
                <w:sz w:val="18"/>
                <w:szCs w:val="18"/>
              </w:rPr>
            </w:pPr>
            <w:r>
              <w:rPr>
                <w:rFonts w:ascii="Verdana" w:hAnsi="Verdana"/>
                <w:sz w:val="18"/>
                <w:szCs w:val="18"/>
              </w:rPr>
              <w:t>0,0 %</w:t>
            </w:r>
          </w:p>
          <w:p w:rsidR="00821C72" w:rsidRPr="00D44ECE" w:rsidRDefault="00821C72" w:rsidP="005D696B">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FC19D0" w:rsidRDefault="00821C72" w:rsidP="005D696B">
            <w:pPr>
              <w:rPr>
                <w:rFonts w:ascii="Verdana" w:hAnsi="Verdana"/>
                <w:sz w:val="18"/>
                <w:szCs w:val="18"/>
              </w:rPr>
            </w:pPr>
            <w:r>
              <w:rPr>
                <w:rFonts w:ascii="Verdana" w:hAnsi="Verdana"/>
                <w:sz w:val="18"/>
                <w:szCs w:val="18"/>
              </w:rPr>
              <w:t>16,7 %</w:t>
            </w:r>
          </w:p>
          <w:p w:rsidR="00821C72" w:rsidRPr="00D44ECE" w:rsidRDefault="00821C72" w:rsidP="005D696B">
            <w:pPr>
              <w:rPr>
                <w:rFonts w:ascii="Verdana" w:hAnsi="Verdana"/>
                <w:sz w:val="18"/>
                <w:szCs w:val="18"/>
              </w:rPr>
            </w:pPr>
            <w:r>
              <w:rPr>
                <w:rFonts w:ascii="Verdana" w:hAnsi="Verdana"/>
                <w:sz w:val="18"/>
                <w:szCs w:val="18"/>
              </w:rPr>
              <w:t>(1)</w:t>
            </w:r>
          </w:p>
        </w:tc>
        <w:tc>
          <w:tcPr>
            <w:tcW w:w="875" w:type="dxa"/>
            <w:tcBorders>
              <w:top w:val="nil"/>
              <w:bottom w:val="nil"/>
            </w:tcBorders>
          </w:tcPr>
          <w:p w:rsidR="00FC19D0" w:rsidRDefault="00821C72" w:rsidP="005D696B">
            <w:pPr>
              <w:rPr>
                <w:rFonts w:ascii="Verdana" w:hAnsi="Verdana"/>
                <w:sz w:val="18"/>
                <w:szCs w:val="18"/>
              </w:rPr>
            </w:pPr>
            <w:r>
              <w:rPr>
                <w:rFonts w:ascii="Verdana" w:hAnsi="Verdana"/>
                <w:sz w:val="18"/>
                <w:szCs w:val="18"/>
              </w:rPr>
              <w:t>100 %</w:t>
            </w:r>
          </w:p>
          <w:p w:rsidR="00821C72" w:rsidRDefault="00821C72" w:rsidP="005D696B">
            <w:pPr>
              <w:rPr>
                <w:rFonts w:ascii="Verdana" w:hAnsi="Verdana"/>
                <w:sz w:val="18"/>
                <w:szCs w:val="18"/>
              </w:rPr>
            </w:pPr>
            <w:r>
              <w:rPr>
                <w:rFonts w:ascii="Verdana" w:hAnsi="Verdana"/>
                <w:sz w:val="18"/>
                <w:szCs w:val="18"/>
              </w:rPr>
              <w:t>(6)</w:t>
            </w:r>
          </w:p>
          <w:p w:rsidR="00A959B3" w:rsidRPr="00D44ECE" w:rsidRDefault="00A959B3" w:rsidP="005D696B">
            <w:pPr>
              <w:rPr>
                <w:rFonts w:ascii="Verdana" w:hAnsi="Verdana"/>
                <w:sz w:val="18"/>
                <w:szCs w:val="18"/>
              </w:rPr>
            </w:pPr>
          </w:p>
        </w:tc>
      </w:tr>
      <w:tr w:rsidR="00FC19D0" w:rsidRPr="00D44ECE" w:rsidTr="00795254">
        <w:tc>
          <w:tcPr>
            <w:tcW w:w="2943" w:type="dxa"/>
            <w:tcBorders>
              <w:top w:val="nil"/>
            </w:tcBorders>
          </w:tcPr>
          <w:p w:rsidR="00FC19D0" w:rsidRDefault="00FC19D0" w:rsidP="005D696B">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FC19D0" w:rsidRDefault="00821C72" w:rsidP="005D696B">
            <w:pPr>
              <w:rPr>
                <w:rFonts w:ascii="Verdana" w:hAnsi="Verdana"/>
                <w:sz w:val="18"/>
                <w:szCs w:val="18"/>
              </w:rPr>
            </w:pPr>
            <w:r>
              <w:rPr>
                <w:rFonts w:ascii="Verdana" w:hAnsi="Verdana"/>
                <w:sz w:val="18"/>
                <w:szCs w:val="18"/>
              </w:rPr>
              <w:t>25,0 %</w:t>
            </w:r>
          </w:p>
          <w:p w:rsidR="00821C72" w:rsidRPr="00D44ECE" w:rsidRDefault="00821C72" w:rsidP="005D696B">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FC19D0" w:rsidRDefault="00821C72" w:rsidP="005D696B">
            <w:pPr>
              <w:rPr>
                <w:rFonts w:ascii="Verdana" w:hAnsi="Verdana"/>
                <w:sz w:val="18"/>
                <w:szCs w:val="18"/>
              </w:rPr>
            </w:pPr>
            <w:r>
              <w:rPr>
                <w:rFonts w:ascii="Verdana" w:hAnsi="Verdana"/>
                <w:sz w:val="18"/>
                <w:szCs w:val="18"/>
              </w:rPr>
              <w:t>50 %</w:t>
            </w:r>
          </w:p>
          <w:p w:rsidR="00821C72" w:rsidRPr="00D44ECE" w:rsidRDefault="00821C72" w:rsidP="005D696B">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FC19D0" w:rsidRDefault="00821C72" w:rsidP="005D696B">
            <w:pPr>
              <w:rPr>
                <w:rFonts w:ascii="Verdana" w:hAnsi="Verdana"/>
                <w:sz w:val="18"/>
                <w:szCs w:val="18"/>
              </w:rPr>
            </w:pPr>
            <w:r>
              <w:rPr>
                <w:rFonts w:ascii="Verdana" w:hAnsi="Verdana"/>
                <w:sz w:val="18"/>
                <w:szCs w:val="18"/>
              </w:rPr>
              <w:t>0,0 %</w:t>
            </w:r>
          </w:p>
          <w:p w:rsidR="00821C72" w:rsidRPr="00D44ECE" w:rsidRDefault="00821C72" w:rsidP="005D696B">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FC19D0" w:rsidRDefault="00821C72" w:rsidP="005D696B">
            <w:pPr>
              <w:rPr>
                <w:rFonts w:ascii="Verdana" w:hAnsi="Verdana"/>
                <w:sz w:val="18"/>
                <w:szCs w:val="18"/>
              </w:rPr>
            </w:pPr>
            <w:r>
              <w:rPr>
                <w:rFonts w:ascii="Verdana" w:hAnsi="Verdana"/>
                <w:sz w:val="18"/>
                <w:szCs w:val="18"/>
              </w:rPr>
              <w:t>0,0 %</w:t>
            </w:r>
          </w:p>
          <w:p w:rsidR="00821C72" w:rsidRPr="00D44ECE" w:rsidRDefault="00821C72" w:rsidP="005D696B">
            <w:pPr>
              <w:rPr>
                <w:rFonts w:ascii="Verdana" w:hAnsi="Verdana"/>
                <w:sz w:val="18"/>
                <w:szCs w:val="18"/>
              </w:rPr>
            </w:pPr>
            <w:r>
              <w:rPr>
                <w:rFonts w:ascii="Verdana" w:hAnsi="Verdana"/>
                <w:sz w:val="18"/>
                <w:szCs w:val="18"/>
              </w:rPr>
              <w:t>(0)</w:t>
            </w:r>
          </w:p>
        </w:tc>
        <w:tc>
          <w:tcPr>
            <w:tcW w:w="1191" w:type="dxa"/>
            <w:tcBorders>
              <w:top w:val="nil"/>
              <w:left w:val="nil"/>
            </w:tcBorders>
          </w:tcPr>
          <w:p w:rsidR="00FC19D0" w:rsidRDefault="00821C72" w:rsidP="005D696B">
            <w:pPr>
              <w:rPr>
                <w:rFonts w:ascii="Verdana" w:hAnsi="Verdana"/>
                <w:sz w:val="18"/>
                <w:szCs w:val="18"/>
              </w:rPr>
            </w:pPr>
            <w:r>
              <w:rPr>
                <w:rFonts w:ascii="Verdana" w:hAnsi="Verdana"/>
                <w:sz w:val="18"/>
                <w:szCs w:val="18"/>
              </w:rPr>
              <w:t>25,0 %</w:t>
            </w:r>
          </w:p>
          <w:p w:rsidR="00821C72" w:rsidRPr="00D44ECE" w:rsidRDefault="00821C72" w:rsidP="005D696B">
            <w:pPr>
              <w:rPr>
                <w:rFonts w:ascii="Verdana" w:hAnsi="Verdana"/>
                <w:sz w:val="18"/>
                <w:szCs w:val="18"/>
              </w:rPr>
            </w:pPr>
            <w:r>
              <w:rPr>
                <w:rFonts w:ascii="Verdana" w:hAnsi="Verdana"/>
                <w:sz w:val="18"/>
                <w:szCs w:val="18"/>
              </w:rPr>
              <w:t>(1)</w:t>
            </w:r>
          </w:p>
        </w:tc>
        <w:tc>
          <w:tcPr>
            <w:tcW w:w="875" w:type="dxa"/>
            <w:tcBorders>
              <w:top w:val="nil"/>
            </w:tcBorders>
          </w:tcPr>
          <w:p w:rsidR="00FC19D0" w:rsidRDefault="00821C72" w:rsidP="005D696B">
            <w:pPr>
              <w:rPr>
                <w:rFonts w:ascii="Verdana" w:hAnsi="Verdana"/>
                <w:sz w:val="18"/>
                <w:szCs w:val="18"/>
              </w:rPr>
            </w:pPr>
            <w:r>
              <w:rPr>
                <w:rFonts w:ascii="Verdana" w:hAnsi="Verdana"/>
                <w:sz w:val="18"/>
                <w:szCs w:val="18"/>
              </w:rPr>
              <w:t>100 %</w:t>
            </w:r>
          </w:p>
          <w:p w:rsidR="00821C72" w:rsidRDefault="00821C72" w:rsidP="005D696B">
            <w:pPr>
              <w:rPr>
                <w:rFonts w:ascii="Verdana" w:hAnsi="Verdana"/>
                <w:sz w:val="18"/>
                <w:szCs w:val="18"/>
              </w:rPr>
            </w:pPr>
            <w:r>
              <w:rPr>
                <w:rFonts w:ascii="Verdana" w:hAnsi="Verdana"/>
                <w:sz w:val="18"/>
                <w:szCs w:val="18"/>
              </w:rPr>
              <w:t>(4)</w:t>
            </w:r>
          </w:p>
          <w:p w:rsidR="00A959B3" w:rsidRPr="00D44ECE" w:rsidRDefault="00A959B3" w:rsidP="005D696B">
            <w:pPr>
              <w:rPr>
                <w:rFonts w:ascii="Verdana" w:hAnsi="Verdana"/>
                <w:sz w:val="18"/>
                <w:szCs w:val="18"/>
              </w:rPr>
            </w:pPr>
          </w:p>
        </w:tc>
      </w:tr>
      <w:tr w:rsidR="00FC19D0" w:rsidRPr="008A44E3" w:rsidTr="00795254">
        <w:tc>
          <w:tcPr>
            <w:tcW w:w="9772" w:type="dxa"/>
            <w:gridSpan w:val="7"/>
            <w:tcBorders>
              <w:bottom w:val="nil"/>
            </w:tcBorders>
          </w:tcPr>
          <w:p w:rsidR="00FC19D0" w:rsidRPr="008A44E3" w:rsidRDefault="00FC19D0" w:rsidP="005D696B">
            <w:pPr>
              <w:rPr>
                <w:rFonts w:ascii="Verdana" w:hAnsi="Verdana"/>
                <w:sz w:val="18"/>
                <w:szCs w:val="18"/>
              </w:rPr>
            </w:pPr>
            <w:r w:rsidRPr="008A44E3">
              <w:rPr>
                <w:rFonts w:ascii="Verdana" w:hAnsi="Verdana"/>
                <w:sz w:val="16"/>
                <w:szCs w:val="16"/>
              </w:rPr>
              <w:t>Note: *Børne- og Ungerådet ser sig selv som en samarbejdspartner, der gennem tæt dialog med de øvrige aktører inden for børn- og ungeområdet arbejder på at finde de bedste løsninger og perspektiver for børn og unge. Rådet ser ikke sig selv som udelukkende kritiske, men også anerkendende og spørgende på områder, som optager og/eller bekymrer dem.</w:t>
            </w:r>
          </w:p>
        </w:tc>
      </w:tr>
    </w:tbl>
    <w:p w:rsidR="00C12232" w:rsidRDefault="00C12232" w:rsidP="0029308F">
      <w:pPr>
        <w:widowControl w:val="0"/>
        <w:autoSpaceDE w:val="0"/>
        <w:autoSpaceDN w:val="0"/>
        <w:adjustRightInd w:val="0"/>
        <w:spacing w:line="400" w:lineRule="atLeast"/>
        <w:rPr>
          <w:rFonts w:ascii="Verdana" w:hAnsi="Verdana" w:cs="Times New Roman"/>
          <w:b/>
          <w:sz w:val="20"/>
          <w:szCs w:val="20"/>
        </w:rPr>
      </w:pPr>
    </w:p>
    <w:p w:rsidR="0029308F" w:rsidRDefault="008A44E3" w:rsidP="0029308F">
      <w:pPr>
        <w:widowControl w:val="0"/>
        <w:autoSpaceDE w:val="0"/>
        <w:autoSpaceDN w:val="0"/>
        <w:adjustRightInd w:val="0"/>
        <w:spacing w:line="400" w:lineRule="atLeast"/>
        <w:rPr>
          <w:rFonts w:ascii="Verdana" w:hAnsi="Verdana" w:cs="Times New Roman"/>
          <w:b/>
          <w:sz w:val="20"/>
          <w:szCs w:val="20"/>
        </w:rPr>
      </w:pPr>
      <w:r w:rsidRPr="008A44E3">
        <w:rPr>
          <w:rFonts w:ascii="Verdana" w:hAnsi="Verdana" w:cs="Times New Roman"/>
          <w:b/>
          <w:sz w:val="20"/>
          <w:szCs w:val="20"/>
        </w:rPr>
        <w:t>Spørgsmål vedrørende politikerne – med fokus på de halvårlige dialogmøder</w:t>
      </w:r>
    </w:p>
    <w:p w:rsidR="008A44E3" w:rsidRDefault="008A44E3" w:rsidP="0029308F">
      <w:pPr>
        <w:widowControl w:val="0"/>
        <w:autoSpaceDE w:val="0"/>
        <w:autoSpaceDN w:val="0"/>
        <w:adjustRightInd w:val="0"/>
        <w:spacing w:line="400" w:lineRule="atLeast"/>
        <w:rPr>
          <w:rFonts w:ascii="Verdana" w:hAnsi="Verdana" w:cs="Times New Roman"/>
          <w:b/>
          <w:sz w:val="20"/>
          <w:szCs w:val="20"/>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C12232" w:rsidRPr="00974752" w:rsidTr="00C12232">
        <w:tc>
          <w:tcPr>
            <w:tcW w:w="9772" w:type="dxa"/>
            <w:gridSpan w:val="7"/>
          </w:tcPr>
          <w:p w:rsidR="00C12232" w:rsidRPr="00974752" w:rsidRDefault="00A966E8" w:rsidP="00C12232">
            <w:pPr>
              <w:rPr>
                <w:rFonts w:ascii="Verdana" w:hAnsi="Verdana"/>
                <w:sz w:val="18"/>
                <w:szCs w:val="18"/>
              </w:rPr>
            </w:pPr>
            <w:r>
              <w:rPr>
                <w:rFonts w:ascii="Verdana" w:hAnsi="Verdana"/>
                <w:sz w:val="18"/>
                <w:szCs w:val="18"/>
              </w:rPr>
              <w:t>Tabel 15</w:t>
            </w:r>
            <w:r w:rsidR="00C12232">
              <w:rPr>
                <w:rFonts w:ascii="Verdana" w:hAnsi="Verdana"/>
                <w:sz w:val="18"/>
                <w:szCs w:val="18"/>
              </w:rPr>
              <w:t>. Spørgsmål vedrørende politikere - med fokus på de halvårlige dialogmøder</w:t>
            </w:r>
            <w:r w:rsidR="00FE42D7">
              <w:rPr>
                <w:rFonts w:ascii="Verdana" w:hAnsi="Verdana"/>
                <w:sz w:val="18"/>
                <w:szCs w:val="18"/>
              </w:rPr>
              <w:t>.</w:t>
            </w:r>
          </w:p>
        </w:tc>
      </w:tr>
      <w:tr w:rsidR="008A44E3" w:rsidRPr="00974752" w:rsidTr="00C12232">
        <w:tc>
          <w:tcPr>
            <w:tcW w:w="2943" w:type="dxa"/>
            <w:tcBorders>
              <w:bottom w:val="single" w:sz="4" w:space="0" w:color="auto"/>
            </w:tcBorders>
          </w:tcPr>
          <w:p w:rsidR="008A44E3" w:rsidRPr="00974752" w:rsidRDefault="008A44E3" w:rsidP="008A44E3">
            <w:pPr>
              <w:rPr>
                <w:rFonts w:ascii="Verdana" w:hAnsi="Verdana"/>
                <w:sz w:val="18"/>
                <w:szCs w:val="18"/>
              </w:rPr>
            </w:pPr>
          </w:p>
        </w:tc>
        <w:tc>
          <w:tcPr>
            <w:tcW w:w="1190" w:type="dxa"/>
            <w:tcBorders>
              <w:top w:val="single" w:sz="4" w:space="0" w:color="auto"/>
              <w:bottom w:val="single" w:sz="4" w:space="0" w:color="auto"/>
              <w:right w:val="nil"/>
            </w:tcBorders>
          </w:tcPr>
          <w:p w:rsidR="008A44E3" w:rsidRPr="00974752" w:rsidRDefault="008A44E3" w:rsidP="00BE1EB5">
            <w:pPr>
              <w:jc w:val="center"/>
              <w:rPr>
                <w:rFonts w:ascii="Verdana" w:hAnsi="Verdana"/>
                <w:sz w:val="18"/>
                <w:szCs w:val="18"/>
              </w:rPr>
            </w:pPr>
            <w:r w:rsidRPr="00974752">
              <w:rPr>
                <w:rFonts w:ascii="Verdana" w:hAnsi="Verdana"/>
                <w:sz w:val="18"/>
                <w:szCs w:val="18"/>
              </w:rPr>
              <w:t>Meget enig</w:t>
            </w:r>
          </w:p>
        </w:tc>
        <w:tc>
          <w:tcPr>
            <w:tcW w:w="1191" w:type="dxa"/>
            <w:tcBorders>
              <w:top w:val="single" w:sz="4" w:space="0" w:color="auto"/>
              <w:left w:val="nil"/>
              <w:bottom w:val="single" w:sz="4" w:space="0" w:color="auto"/>
              <w:right w:val="nil"/>
            </w:tcBorders>
          </w:tcPr>
          <w:p w:rsidR="008A44E3" w:rsidRPr="00974752" w:rsidRDefault="008A44E3" w:rsidP="00BE1EB5">
            <w:pPr>
              <w:jc w:val="center"/>
              <w:rPr>
                <w:rFonts w:ascii="Verdana" w:hAnsi="Verdana"/>
                <w:sz w:val="18"/>
                <w:szCs w:val="18"/>
              </w:rPr>
            </w:pPr>
            <w:r w:rsidRPr="00974752">
              <w:rPr>
                <w:rFonts w:ascii="Verdana" w:hAnsi="Verdana"/>
                <w:sz w:val="18"/>
                <w:szCs w:val="18"/>
              </w:rPr>
              <w:t>Enig</w:t>
            </w:r>
          </w:p>
        </w:tc>
        <w:tc>
          <w:tcPr>
            <w:tcW w:w="1191" w:type="dxa"/>
            <w:tcBorders>
              <w:top w:val="single" w:sz="4" w:space="0" w:color="auto"/>
              <w:left w:val="nil"/>
              <w:bottom w:val="single" w:sz="4" w:space="0" w:color="auto"/>
              <w:right w:val="nil"/>
            </w:tcBorders>
          </w:tcPr>
          <w:p w:rsidR="008A44E3" w:rsidRPr="00974752" w:rsidRDefault="008A44E3" w:rsidP="00BE1EB5">
            <w:pPr>
              <w:jc w:val="center"/>
              <w:rPr>
                <w:rFonts w:ascii="Verdana" w:hAnsi="Verdana"/>
                <w:sz w:val="18"/>
                <w:szCs w:val="18"/>
              </w:rPr>
            </w:pPr>
            <w:r w:rsidRPr="00974752">
              <w:rPr>
                <w:rFonts w:ascii="Verdana" w:hAnsi="Verdana"/>
                <w:sz w:val="18"/>
                <w:szCs w:val="18"/>
              </w:rPr>
              <w:t>Uenig</w:t>
            </w:r>
          </w:p>
        </w:tc>
        <w:tc>
          <w:tcPr>
            <w:tcW w:w="1191" w:type="dxa"/>
            <w:tcBorders>
              <w:top w:val="single" w:sz="4" w:space="0" w:color="auto"/>
              <w:left w:val="nil"/>
              <w:bottom w:val="single" w:sz="4" w:space="0" w:color="auto"/>
              <w:right w:val="nil"/>
            </w:tcBorders>
          </w:tcPr>
          <w:p w:rsidR="008A44E3" w:rsidRPr="00974752" w:rsidRDefault="008A44E3" w:rsidP="00BE1EB5">
            <w:pPr>
              <w:jc w:val="center"/>
              <w:rPr>
                <w:rFonts w:ascii="Verdana" w:hAnsi="Verdana"/>
                <w:sz w:val="18"/>
                <w:szCs w:val="18"/>
              </w:rPr>
            </w:pPr>
            <w:r w:rsidRPr="00974752">
              <w:rPr>
                <w:rFonts w:ascii="Verdana" w:hAnsi="Verdana"/>
                <w:sz w:val="18"/>
                <w:szCs w:val="18"/>
              </w:rPr>
              <w:t>Meget uenig</w:t>
            </w:r>
          </w:p>
        </w:tc>
        <w:tc>
          <w:tcPr>
            <w:tcW w:w="1191" w:type="dxa"/>
            <w:tcBorders>
              <w:top w:val="single" w:sz="4" w:space="0" w:color="auto"/>
              <w:left w:val="nil"/>
              <w:bottom w:val="single" w:sz="4" w:space="0" w:color="auto"/>
            </w:tcBorders>
          </w:tcPr>
          <w:p w:rsidR="008A44E3" w:rsidRPr="00974752" w:rsidRDefault="008A44E3" w:rsidP="00BE1EB5">
            <w:pPr>
              <w:jc w:val="center"/>
              <w:rPr>
                <w:rFonts w:ascii="Verdana" w:hAnsi="Verdana"/>
                <w:sz w:val="18"/>
                <w:szCs w:val="18"/>
              </w:rPr>
            </w:pPr>
            <w:r w:rsidRPr="00974752">
              <w:rPr>
                <w:rFonts w:ascii="Verdana" w:hAnsi="Verdana"/>
                <w:sz w:val="18"/>
                <w:szCs w:val="18"/>
              </w:rPr>
              <w:t>Ved ikke/ikke relevant</w:t>
            </w:r>
          </w:p>
        </w:tc>
        <w:tc>
          <w:tcPr>
            <w:tcW w:w="875" w:type="dxa"/>
            <w:tcBorders>
              <w:bottom w:val="single" w:sz="4" w:space="0" w:color="auto"/>
            </w:tcBorders>
          </w:tcPr>
          <w:p w:rsidR="008A44E3" w:rsidRPr="00974752" w:rsidRDefault="008A44E3" w:rsidP="00BE1EB5">
            <w:pPr>
              <w:jc w:val="center"/>
              <w:rPr>
                <w:rFonts w:ascii="Verdana" w:hAnsi="Verdana"/>
                <w:sz w:val="18"/>
                <w:szCs w:val="18"/>
              </w:rPr>
            </w:pPr>
            <w:r w:rsidRPr="00974752">
              <w:rPr>
                <w:rFonts w:ascii="Verdana" w:hAnsi="Verdana"/>
                <w:sz w:val="18"/>
                <w:szCs w:val="18"/>
              </w:rPr>
              <w:t>Total</w:t>
            </w:r>
          </w:p>
        </w:tc>
      </w:tr>
      <w:tr w:rsidR="008A44E3" w:rsidRPr="00974752" w:rsidTr="00C12232">
        <w:tc>
          <w:tcPr>
            <w:tcW w:w="2943" w:type="dxa"/>
            <w:tcBorders>
              <w:top w:val="single" w:sz="4" w:space="0" w:color="auto"/>
              <w:bottom w:val="nil"/>
            </w:tcBorders>
          </w:tcPr>
          <w:p w:rsidR="008A44E3" w:rsidRPr="00974752" w:rsidRDefault="008A44E3" w:rsidP="008A44E3">
            <w:pPr>
              <w:rPr>
                <w:rFonts w:ascii="Verdana" w:hAnsi="Verdana"/>
                <w:sz w:val="18"/>
                <w:szCs w:val="18"/>
              </w:rPr>
            </w:pPr>
            <w:r w:rsidRPr="00974752">
              <w:rPr>
                <w:rFonts w:ascii="Verdana" w:hAnsi="Verdana"/>
                <w:sz w:val="18"/>
                <w:szCs w:val="18"/>
              </w:rPr>
              <w:t>Vi har som regel altid repræsentanter med til dialogmøderne</w:t>
            </w:r>
          </w:p>
        </w:tc>
        <w:tc>
          <w:tcPr>
            <w:tcW w:w="1190" w:type="dxa"/>
            <w:tcBorders>
              <w:top w:val="single" w:sz="4" w:space="0" w:color="auto"/>
              <w:bottom w:val="nil"/>
              <w:right w:val="nil"/>
            </w:tcBorders>
          </w:tcPr>
          <w:p w:rsidR="008A44E3" w:rsidRDefault="009E2396" w:rsidP="00C12232">
            <w:pPr>
              <w:rPr>
                <w:rFonts w:ascii="Verdana" w:hAnsi="Verdana"/>
                <w:sz w:val="18"/>
                <w:szCs w:val="18"/>
              </w:rPr>
            </w:pPr>
            <w:r>
              <w:rPr>
                <w:rFonts w:ascii="Verdana" w:hAnsi="Verdana"/>
                <w:sz w:val="18"/>
                <w:szCs w:val="18"/>
              </w:rPr>
              <w:t>36,2 %</w:t>
            </w:r>
          </w:p>
          <w:p w:rsidR="009E2396" w:rsidRPr="00974752" w:rsidRDefault="009E2396" w:rsidP="00C12232">
            <w:pPr>
              <w:rPr>
                <w:rFonts w:ascii="Verdana" w:hAnsi="Verdana"/>
                <w:sz w:val="18"/>
                <w:szCs w:val="18"/>
              </w:rPr>
            </w:pPr>
            <w:r>
              <w:rPr>
                <w:rFonts w:ascii="Verdana" w:hAnsi="Verdana"/>
                <w:sz w:val="18"/>
                <w:szCs w:val="18"/>
              </w:rPr>
              <w:t>(34)</w:t>
            </w:r>
          </w:p>
        </w:tc>
        <w:tc>
          <w:tcPr>
            <w:tcW w:w="1191" w:type="dxa"/>
            <w:tcBorders>
              <w:top w:val="single" w:sz="4" w:space="0" w:color="auto"/>
              <w:left w:val="nil"/>
              <w:bottom w:val="nil"/>
              <w:right w:val="nil"/>
            </w:tcBorders>
          </w:tcPr>
          <w:p w:rsidR="008A44E3" w:rsidRDefault="009E2396" w:rsidP="00C12232">
            <w:pPr>
              <w:rPr>
                <w:rFonts w:ascii="Verdana" w:hAnsi="Verdana"/>
                <w:sz w:val="18"/>
                <w:szCs w:val="18"/>
              </w:rPr>
            </w:pPr>
            <w:r>
              <w:rPr>
                <w:rFonts w:ascii="Verdana" w:hAnsi="Verdana"/>
                <w:sz w:val="18"/>
                <w:szCs w:val="18"/>
              </w:rPr>
              <w:t>38,3 %</w:t>
            </w:r>
          </w:p>
          <w:p w:rsidR="009E2396" w:rsidRPr="00974752" w:rsidRDefault="009E2396" w:rsidP="00C12232">
            <w:pPr>
              <w:rPr>
                <w:rFonts w:ascii="Verdana" w:hAnsi="Verdana"/>
                <w:sz w:val="18"/>
                <w:szCs w:val="18"/>
              </w:rPr>
            </w:pPr>
            <w:r>
              <w:rPr>
                <w:rFonts w:ascii="Verdana" w:hAnsi="Verdana"/>
                <w:sz w:val="18"/>
                <w:szCs w:val="18"/>
              </w:rPr>
              <w:t>(36)</w:t>
            </w:r>
          </w:p>
        </w:tc>
        <w:tc>
          <w:tcPr>
            <w:tcW w:w="1191" w:type="dxa"/>
            <w:tcBorders>
              <w:top w:val="single" w:sz="4" w:space="0" w:color="auto"/>
              <w:left w:val="nil"/>
              <w:bottom w:val="nil"/>
              <w:right w:val="nil"/>
            </w:tcBorders>
          </w:tcPr>
          <w:p w:rsidR="008A44E3" w:rsidRDefault="009E2396" w:rsidP="00C12232">
            <w:pPr>
              <w:rPr>
                <w:rFonts w:ascii="Verdana" w:hAnsi="Verdana"/>
                <w:sz w:val="18"/>
                <w:szCs w:val="18"/>
              </w:rPr>
            </w:pPr>
            <w:r>
              <w:rPr>
                <w:rFonts w:ascii="Verdana" w:hAnsi="Verdana"/>
                <w:sz w:val="18"/>
                <w:szCs w:val="18"/>
              </w:rPr>
              <w:t>12,8 %</w:t>
            </w:r>
          </w:p>
          <w:p w:rsidR="009E2396" w:rsidRPr="00974752" w:rsidRDefault="009E2396" w:rsidP="00C12232">
            <w:pPr>
              <w:rPr>
                <w:rFonts w:ascii="Verdana" w:hAnsi="Verdana"/>
                <w:sz w:val="18"/>
                <w:szCs w:val="18"/>
              </w:rPr>
            </w:pPr>
            <w:r>
              <w:rPr>
                <w:rFonts w:ascii="Verdana" w:hAnsi="Verdana"/>
                <w:sz w:val="18"/>
                <w:szCs w:val="18"/>
              </w:rPr>
              <w:t>(12)</w:t>
            </w:r>
          </w:p>
        </w:tc>
        <w:tc>
          <w:tcPr>
            <w:tcW w:w="1191" w:type="dxa"/>
            <w:tcBorders>
              <w:top w:val="single" w:sz="4" w:space="0" w:color="auto"/>
              <w:left w:val="nil"/>
              <w:bottom w:val="nil"/>
              <w:right w:val="nil"/>
            </w:tcBorders>
          </w:tcPr>
          <w:p w:rsidR="008A44E3" w:rsidRDefault="009E2396" w:rsidP="00C12232">
            <w:pPr>
              <w:rPr>
                <w:rFonts w:ascii="Verdana" w:hAnsi="Verdana"/>
                <w:sz w:val="18"/>
                <w:szCs w:val="18"/>
              </w:rPr>
            </w:pPr>
            <w:r>
              <w:rPr>
                <w:rFonts w:ascii="Verdana" w:hAnsi="Verdana"/>
                <w:sz w:val="18"/>
                <w:szCs w:val="18"/>
              </w:rPr>
              <w:t>3,2 %</w:t>
            </w:r>
          </w:p>
          <w:p w:rsidR="009E2396" w:rsidRPr="00974752" w:rsidRDefault="009E2396" w:rsidP="00C12232">
            <w:pPr>
              <w:rPr>
                <w:rFonts w:ascii="Verdana" w:hAnsi="Verdana"/>
                <w:sz w:val="18"/>
                <w:szCs w:val="18"/>
              </w:rPr>
            </w:pPr>
            <w:r>
              <w:rPr>
                <w:rFonts w:ascii="Verdana" w:hAnsi="Verdana"/>
                <w:sz w:val="18"/>
                <w:szCs w:val="18"/>
              </w:rPr>
              <w:t>(3)</w:t>
            </w:r>
          </w:p>
        </w:tc>
        <w:tc>
          <w:tcPr>
            <w:tcW w:w="1191" w:type="dxa"/>
            <w:tcBorders>
              <w:top w:val="single" w:sz="4" w:space="0" w:color="auto"/>
              <w:left w:val="nil"/>
              <w:bottom w:val="nil"/>
            </w:tcBorders>
          </w:tcPr>
          <w:p w:rsidR="008A44E3" w:rsidRDefault="009E2396" w:rsidP="00C12232">
            <w:pPr>
              <w:rPr>
                <w:rFonts w:ascii="Verdana" w:hAnsi="Verdana"/>
                <w:sz w:val="18"/>
                <w:szCs w:val="18"/>
              </w:rPr>
            </w:pPr>
            <w:r>
              <w:rPr>
                <w:rFonts w:ascii="Verdana" w:hAnsi="Verdana"/>
                <w:sz w:val="18"/>
                <w:szCs w:val="18"/>
              </w:rPr>
              <w:t>9,6 %</w:t>
            </w:r>
          </w:p>
          <w:p w:rsidR="009E2396" w:rsidRPr="00974752" w:rsidRDefault="009E2396" w:rsidP="00C12232">
            <w:pPr>
              <w:rPr>
                <w:rFonts w:ascii="Verdana" w:hAnsi="Verdana"/>
                <w:sz w:val="18"/>
                <w:szCs w:val="18"/>
              </w:rPr>
            </w:pPr>
            <w:r>
              <w:rPr>
                <w:rFonts w:ascii="Verdana" w:hAnsi="Verdana"/>
                <w:sz w:val="18"/>
                <w:szCs w:val="18"/>
              </w:rPr>
              <w:t>(9)</w:t>
            </w:r>
          </w:p>
        </w:tc>
        <w:tc>
          <w:tcPr>
            <w:tcW w:w="875" w:type="dxa"/>
            <w:tcBorders>
              <w:top w:val="single" w:sz="4" w:space="0" w:color="auto"/>
              <w:bottom w:val="nil"/>
            </w:tcBorders>
          </w:tcPr>
          <w:p w:rsidR="008A44E3" w:rsidRDefault="009E2396" w:rsidP="00C12232">
            <w:pPr>
              <w:rPr>
                <w:rFonts w:ascii="Verdana" w:hAnsi="Verdana"/>
                <w:sz w:val="18"/>
                <w:szCs w:val="18"/>
              </w:rPr>
            </w:pPr>
            <w:r>
              <w:rPr>
                <w:rFonts w:ascii="Verdana" w:hAnsi="Verdana"/>
                <w:sz w:val="18"/>
                <w:szCs w:val="18"/>
              </w:rPr>
              <w:t>100 %</w:t>
            </w:r>
          </w:p>
          <w:p w:rsidR="00C12232" w:rsidRDefault="009E2396" w:rsidP="00C12232">
            <w:pPr>
              <w:rPr>
                <w:rFonts w:ascii="Verdana" w:hAnsi="Verdana"/>
                <w:sz w:val="18"/>
                <w:szCs w:val="18"/>
              </w:rPr>
            </w:pPr>
            <w:r>
              <w:rPr>
                <w:rFonts w:ascii="Verdana" w:hAnsi="Verdana"/>
                <w:sz w:val="18"/>
                <w:szCs w:val="18"/>
              </w:rPr>
              <w:t>(94)</w:t>
            </w:r>
          </w:p>
          <w:p w:rsidR="00C12232" w:rsidRDefault="00C12232" w:rsidP="00C12232">
            <w:pPr>
              <w:rPr>
                <w:rFonts w:ascii="Verdana" w:hAnsi="Verdana"/>
                <w:sz w:val="18"/>
                <w:szCs w:val="18"/>
              </w:rPr>
            </w:pPr>
          </w:p>
          <w:p w:rsidR="00C12232" w:rsidRPr="00974752" w:rsidRDefault="00C12232" w:rsidP="00C12232">
            <w:pPr>
              <w:rPr>
                <w:rFonts w:ascii="Verdana" w:hAnsi="Verdana"/>
                <w:sz w:val="18"/>
                <w:szCs w:val="18"/>
              </w:rPr>
            </w:pPr>
          </w:p>
        </w:tc>
      </w:tr>
      <w:tr w:rsidR="008A44E3" w:rsidRPr="00974752" w:rsidTr="00C12232">
        <w:tc>
          <w:tcPr>
            <w:tcW w:w="2943" w:type="dxa"/>
            <w:tcBorders>
              <w:top w:val="nil"/>
              <w:bottom w:val="nil"/>
            </w:tcBorders>
          </w:tcPr>
          <w:p w:rsidR="008A44E3" w:rsidRPr="00974752" w:rsidRDefault="008A44E3" w:rsidP="008A44E3">
            <w:pPr>
              <w:rPr>
                <w:rFonts w:ascii="Verdana" w:hAnsi="Verdana"/>
                <w:sz w:val="18"/>
                <w:szCs w:val="18"/>
              </w:rPr>
            </w:pPr>
            <w:r w:rsidRPr="00974752">
              <w:rPr>
                <w:rFonts w:ascii="Verdana" w:hAnsi="Verdana"/>
                <w:sz w:val="18"/>
                <w:szCs w:val="18"/>
              </w:rPr>
              <w:t>Vi ser det som en vigtig del af bestyrelsesarbejdet at deltage i dialogmøderne</w:t>
            </w:r>
          </w:p>
        </w:tc>
        <w:tc>
          <w:tcPr>
            <w:tcW w:w="1190" w:type="dxa"/>
            <w:tcBorders>
              <w:top w:val="nil"/>
              <w:bottom w:val="nil"/>
              <w:right w:val="nil"/>
            </w:tcBorders>
          </w:tcPr>
          <w:p w:rsidR="008A44E3" w:rsidRDefault="009E2396" w:rsidP="00C12232">
            <w:pPr>
              <w:rPr>
                <w:rFonts w:ascii="Verdana" w:hAnsi="Verdana"/>
                <w:sz w:val="18"/>
                <w:szCs w:val="18"/>
              </w:rPr>
            </w:pPr>
            <w:r>
              <w:rPr>
                <w:rFonts w:ascii="Verdana" w:hAnsi="Verdana"/>
                <w:sz w:val="18"/>
                <w:szCs w:val="18"/>
              </w:rPr>
              <w:t>27,7 %</w:t>
            </w:r>
          </w:p>
          <w:p w:rsidR="009E2396" w:rsidRPr="00974752" w:rsidRDefault="009E2396" w:rsidP="00C12232">
            <w:pPr>
              <w:rPr>
                <w:rFonts w:ascii="Verdana" w:hAnsi="Verdana"/>
                <w:sz w:val="18"/>
                <w:szCs w:val="18"/>
              </w:rPr>
            </w:pPr>
            <w:r>
              <w:rPr>
                <w:rFonts w:ascii="Verdana" w:hAnsi="Verdana"/>
                <w:sz w:val="18"/>
                <w:szCs w:val="18"/>
              </w:rPr>
              <w:t>(26)</w:t>
            </w:r>
          </w:p>
        </w:tc>
        <w:tc>
          <w:tcPr>
            <w:tcW w:w="1191" w:type="dxa"/>
            <w:tcBorders>
              <w:top w:val="nil"/>
              <w:left w:val="nil"/>
              <w:bottom w:val="nil"/>
              <w:right w:val="nil"/>
            </w:tcBorders>
          </w:tcPr>
          <w:p w:rsidR="008A44E3" w:rsidRDefault="009E2396" w:rsidP="00C12232">
            <w:pPr>
              <w:rPr>
                <w:rFonts w:ascii="Verdana" w:hAnsi="Verdana"/>
                <w:sz w:val="18"/>
                <w:szCs w:val="18"/>
              </w:rPr>
            </w:pPr>
            <w:r>
              <w:rPr>
                <w:rFonts w:ascii="Verdana" w:hAnsi="Verdana"/>
                <w:sz w:val="18"/>
                <w:szCs w:val="18"/>
              </w:rPr>
              <w:t>52,1 %</w:t>
            </w:r>
          </w:p>
          <w:p w:rsidR="009E2396" w:rsidRPr="00974752" w:rsidRDefault="009E2396" w:rsidP="00C12232">
            <w:pPr>
              <w:rPr>
                <w:rFonts w:ascii="Verdana" w:hAnsi="Verdana"/>
                <w:sz w:val="18"/>
                <w:szCs w:val="18"/>
              </w:rPr>
            </w:pPr>
            <w:r>
              <w:rPr>
                <w:rFonts w:ascii="Verdana" w:hAnsi="Verdana"/>
                <w:sz w:val="18"/>
                <w:szCs w:val="18"/>
              </w:rPr>
              <w:t>(49)</w:t>
            </w:r>
          </w:p>
        </w:tc>
        <w:tc>
          <w:tcPr>
            <w:tcW w:w="1191" w:type="dxa"/>
            <w:tcBorders>
              <w:top w:val="nil"/>
              <w:left w:val="nil"/>
              <w:bottom w:val="nil"/>
              <w:right w:val="nil"/>
            </w:tcBorders>
          </w:tcPr>
          <w:p w:rsidR="008A44E3" w:rsidRDefault="009E2396" w:rsidP="00C12232">
            <w:pPr>
              <w:rPr>
                <w:rFonts w:ascii="Verdana" w:hAnsi="Verdana"/>
                <w:sz w:val="18"/>
                <w:szCs w:val="18"/>
              </w:rPr>
            </w:pPr>
            <w:r>
              <w:rPr>
                <w:rFonts w:ascii="Verdana" w:hAnsi="Verdana"/>
                <w:sz w:val="18"/>
                <w:szCs w:val="18"/>
              </w:rPr>
              <w:t>10,6 %</w:t>
            </w:r>
          </w:p>
          <w:p w:rsidR="009E2396" w:rsidRPr="00974752" w:rsidRDefault="009E2396" w:rsidP="00C12232">
            <w:pPr>
              <w:rPr>
                <w:rFonts w:ascii="Verdana" w:hAnsi="Verdana"/>
                <w:sz w:val="18"/>
                <w:szCs w:val="18"/>
              </w:rPr>
            </w:pPr>
            <w:r>
              <w:rPr>
                <w:rFonts w:ascii="Verdana" w:hAnsi="Verdana"/>
                <w:sz w:val="18"/>
                <w:szCs w:val="18"/>
              </w:rPr>
              <w:t>(10)</w:t>
            </w:r>
          </w:p>
        </w:tc>
        <w:tc>
          <w:tcPr>
            <w:tcW w:w="1191" w:type="dxa"/>
            <w:tcBorders>
              <w:top w:val="nil"/>
              <w:left w:val="nil"/>
              <w:bottom w:val="nil"/>
              <w:right w:val="nil"/>
            </w:tcBorders>
          </w:tcPr>
          <w:p w:rsidR="008A44E3" w:rsidRDefault="009E2396" w:rsidP="00C12232">
            <w:pPr>
              <w:rPr>
                <w:rFonts w:ascii="Verdana" w:hAnsi="Verdana"/>
                <w:sz w:val="18"/>
                <w:szCs w:val="18"/>
              </w:rPr>
            </w:pPr>
            <w:r>
              <w:rPr>
                <w:rFonts w:ascii="Verdana" w:hAnsi="Verdana"/>
                <w:sz w:val="18"/>
                <w:szCs w:val="18"/>
              </w:rPr>
              <w:t>4,3 %</w:t>
            </w:r>
          </w:p>
          <w:p w:rsidR="009E2396" w:rsidRPr="00974752" w:rsidRDefault="009E2396" w:rsidP="00C12232">
            <w:pPr>
              <w:rPr>
                <w:rFonts w:ascii="Verdana" w:hAnsi="Verdana"/>
                <w:sz w:val="18"/>
                <w:szCs w:val="18"/>
              </w:rPr>
            </w:pPr>
            <w:r>
              <w:rPr>
                <w:rFonts w:ascii="Verdana" w:hAnsi="Verdana"/>
                <w:sz w:val="18"/>
                <w:szCs w:val="18"/>
              </w:rPr>
              <w:t>(4)</w:t>
            </w:r>
          </w:p>
        </w:tc>
        <w:tc>
          <w:tcPr>
            <w:tcW w:w="1191" w:type="dxa"/>
            <w:tcBorders>
              <w:top w:val="nil"/>
              <w:left w:val="nil"/>
              <w:bottom w:val="nil"/>
            </w:tcBorders>
          </w:tcPr>
          <w:p w:rsidR="008A44E3" w:rsidRDefault="009E2396" w:rsidP="00C12232">
            <w:pPr>
              <w:rPr>
                <w:rFonts w:ascii="Verdana" w:hAnsi="Verdana"/>
                <w:sz w:val="18"/>
                <w:szCs w:val="18"/>
              </w:rPr>
            </w:pPr>
            <w:r>
              <w:rPr>
                <w:rFonts w:ascii="Verdana" w:hAnsi="Verdana"/>
                <w:sz w:val="18"/>
                <w:szCs w:val="18"/>
              </w:rPr>
              <w:t>5,3 %</w:t>
            </w:r>
          </w:p>
          <w:p w:rsidR="009E2396" w:rsidRPr="00974752" w:rsidRDefault="009E2396" w:rsidP="00C12232">
            <w:pPr>
              <w:rPr>
                <w:rFonts w:ascii="Verdana" w:hAnsi="Verdana"/>
                <w:sz w:val="18"/>
                <w:szCs w:val="18"/>
              </w:rPr>
            </w:pPr>
            <w:r>
              <w:rPr>
                <w:rFonts w:ascii="Verdana" w:hAnsi="Verdana"/>
                <w:sz w:val="18"/>
                <w:szCs w:val="18"/>
              </w:rPr>
              <w:t>(5)</w:t>
            </w:r>
          </w:p>
        </w:tc>
        <w:tc>
          <w:tcPr>
            <w:tcW w:w="875" w:type="dxa"/>
            <w:tcBorders>
              <w:top w:val="nil"/>
              <w:bottom w:val="nil"/>
            </w:tcBorders>
          </w:tcPr>
          <w:p w:rsidR="008A44E3" w:rsidRDefault="009E2396" w:rsidP="00C12232">
            <w:pPr>
              <w:rPr>
                <w:rFonts w:ascii="Verdana" w:hAnsi="Verdana"/>
                <w:sz w:val="18"/>
                <w:szCs w:val="18"/>
              </w:rPr>
            </w:pPr>
            <w:r>
              <w:rPr>
                <w:rFonts w:ascii="Verdana" w:hAnsi="Verdana"/>
                <w:sz w:val="18"/>
                <w:szCs w:val="18"/>
              </w:rPr>
              <w:t>100 %</w:t>
            </w:r>
          </w:p>
          <w:p w:rsidR="009E2396" w:rsidRDefault="009E2396" w:rsidP="00C12232">
            <w:pPr>
              <w:rPr>
                <w:rFonts w:ascii="Verdana" w:hAnsi="Verdana"/>
                <w:sz w:val="18"/>
                <w:szCs w:val="18"/>
              </w:rPr>
            </w:pPr>
            <w:r>
              <w:rPr>
                <w:rFonts w:ascii="Verdana" w:hAnsi="Verdana"/>
                <w:sz w:val="18"/>
                <w:szCs w:val="18"/>
              </w:rPr>
              <w:t>(94)</w:t>
            </w:r>
          </w:p>
          <w:p w:rsidR="00C12232" w:rsidRDefault="00C12232" w:rsidP="00C12232">
            <w:pPr>
              <w:rPr>
                <w:rFonts w:ascii="Verdana" w:hAnsi="Verdana"/>
                <w:sz w:val="18"/>
                <w:szCs w:val="18"/>
              </w:rPr>
            </w:pPr>
          </w:p>
          <w:p w:rsidR="00C12232" w:rsidRPr="00974752" w:rsidRDefault="00C12232" w:rsidP="00C12232">
            <w:pPr>
              <w:rPr>
                <w:rFonts w:ascii="Verdana" w:hAnsi="Verdana"/>
                <w:sz w:val="18"/>
                <w:szCs w:val="18"/>
              </w:rPr>
            </w:pPr>
          </w:p>
        </w:tc>
      </w:tr>
      <w:tr w:rsidR="008A44E3" w:rsidRPr="00974752" w:rsidTr="00C12232">
        <w:tc>
          <w:tcPr>
            <w:tcW w:w="2943" w:type="dxa"/>
            <w:tcBorders>
              <w:top w:val="nil"/>
              <w:bottom w:val="nil"/>
            </w:tcBorders>
          </w:tcPr>
          <w:p w:rsidR="008A44E3" w:rsidRPr="00974752" w:rsidRDefault="008A44E3" w:rsidP="008A44E3">
            <w:pPr>
              <w:rPr>
                <w:rFonts w:ascii="Verdana" w:hAnsi="Verdana"/>
                <w:sz w:val="18"/>
                <w:szCs w:val="18"/>
              </w:rPr>
            </w:pPr>
            <w:r w:rsidRPr="00974752">
              <w:rPr>
                <w:rFonts w:ascii="Verdana" w:hAnsi="Verdana"/>
                <w:sz w:val="18"/>
                <w:szCs w:val="18"/>
              </w:rPr>
              <w:t>Vi får stort udbytte ud af at deltage i dialogmøderne</w:t>
            </w:r>
          </w:p>
        </w:tc>
        <w:tc>
          <w:tcPr>
            <w:tcW w:w="1190" w:type="dxa"/>
            <w:tcBorders>
              <w:top w:val="nil"/>
              <w:bottom w:val="nil"/>
              <w:right w:val="nil"/>
            </w:tcBorders>
          </w:tcPr>
          <w:p w:rsidR="008A44E3" w:rsidRDefault="009E2396" w:rsidP="00C12232">
            <w:pPr>
              <w:rPr>
                <w:rFonts w:ascii="Verdana" w:hAnsi="Verdana"/>
                <w:sz w:val="18"/>
                <w:szCs w:val="18"/>
              </w:rPr>
            </w:pPr>
            <w:r>
              <w:rPr>
                <w:rFonts w:ascii="Verdana" w:hAnsi="Verdana"/>
                <w:sz w:val="18"/>
                <w:szCs w:val="18"/>
              </w:rPr>
              <w:t>5,3 %</w:t>
            </w:r>
          </w:p>
          <w:p w:rsidR="009E2396" w:rsidRPr="00974752" w:rsidRDefault="009E2396" w:rsidP="00C12232">
            <w:pPr>
              <w:rPr>
                <w:rFonts w:ascii="Verdana" w:hAnsi="Verdana"/>
                <w:sz w:val="18"/>
                <w:szCs w:val="18"/>
              </w:rPr>
            </w:pPr>
            <w:r>
              <w:rPr>
                <w:rFonts w:ascii="Verdana" w:hAnsi="Verdana"/>
                <w:sz w:val="18"/>
                <w:szCs w:val="18"/>
              </w:rPr>
              <w:t>(5)</w:t>
            </w:r>
          </w:p>
        </w:tc>
        <w:tc>
          <w:tcPr>
            <w:tcW w:w="1191" w:type="dxa"/>
            <w:tcBorders>
              <w:top w:val="nil"/>
              <w:left w:val="nil"/>
              <w:bottom w:val="nil"/>
              <w:right w:val="nil"/>
            </w:tcBorders>
          </w:tcPr>
          <w:p w:rsidR="008A44E3" w:rsidRDefault="009E2396" w:rsidP="00C12232">
            <w:pPr>
              <w:rPr>
                <w:rFonts w:ascii="Verdana" w:hAnsi="Verdana"/>
                <w:sz w:val="18"/>
                <w:szCs w:val="18"/>
              </w:rPr>
            </w:pPr>
            <w:r>
              <w:rPr>
                <w:rFonts w:ascii="Verdana" w:hAnsi="Verdana"/>
                <w:sz w:val="18"/>
                <w:szCs w:val="18"/>
              </w:rPr>
              <w:t>38,3 %</w:t>
            </w:r>
          </w:p>
          <w:p w:rsidR="009E2396" w:rsidRPr="00974752" w:rsidRDefault="009E2396" w:rsidP="00C12232">
            <w:pPr>
              <w:rPr>
                <w:rFonts w:ascii="Verdana" w:hAnsi="Verdana"/>
                <w:sz w:val="18"/>
                <w:szCs w:val="18"/>
              </w:rPr>
            </w:pPr>
            <w:r>
              <w:rPr>
                <w:rFonts w:ascii="Verdana" w:hAnsi="Verdana"/>
                <w:sz w:val="18"/>
                <w:szCs w:val="18"/>
              </w:rPr>
              <w:t>(36)</w:t>
            </w:r>
          </w:p>
        </w:tc>
        <w:tc>
          <w:tcPr>
            <w:tcW w:w="1191" w:type="dxa"/>
            <w:tcBorders>
              <w:top w:val="nil"/>
              <w:left w:val="nil"/>
              <w:bottom w:val="nil"/>
              <w:right w:val="nil"/>
            </w:tcBorders>
          </w:tcPr>
          <w:p w:rsidR="008A44E3" w:rsidRDefault="009E2396" w:rsidP="00C12232">
            <w:pPr>
              <w:rPr>
                <w:rFonts w:ascii="Verdana" w:hAnsi="Verdana"/>
                <w:sz w:val="18"/>
                <w:szCs w:val="18"/>
              </w:rPr>
            </w:pPr>
            <w:r>
              <w:rPr>
                <w:rFonts w:ascii="Verdana" w:hAnsi="Verdana"/>
                <w:sz w:val="18"/>
                <w:szCs w:val="18"/>
              </w:rPr>
              <w:t>30,9 %</w:t>
            </w:r>
          </w:p>
          <w:p w:rsidR="009E2396" w:rsidRPr="00974752" w:rsidRDefault="009E2396" w:rsidP="00C12232">
            <w:pPr>
              <w:rPr>
                <w:rFonts w:ascii="Verdana" w:hAnsi="Verdana"/>
                <w:sz w:val="18"/>
                <w:szCs w:val="18"/>
              </w:rPr>
            </w:pPr>
            <w:r>
              <w:rPr>
                <w:rFonts w:ascii="Verdana" w:hAnsi="Verdana"/>
                <w:sz w:val="18"/>
                <w:szCs w:val="18"/>
              </w:rPr>
              <w:t>(29)</w:t>
            </w:r>
          </w:p>
        </w:tc>
        <w:tc>
          <w:tcPr>
            <w:tcW w:w="1191" w:type="dxa"/>
            <w:tcBorders>
              <w:top w:val="nil"/>
              <w:left w:val="nil"/>
              <w:bottom w:val="nil"/>
              <w:right w:val="nil"/>
            </w:tcBorders>
          </w:tcPr>
          <w:p w:rsidR="008A44E3" w:rsidRDefault="009E2396" w:rsidP="00C12232">
            <w:pPr>
              <w:rPr>
                <w:rFonts w:ascii="Verdana" w:hAnsi="Verdana"/>
                <w:sz w:val="18"/>
                <w:szCs w:val="18"/>
              </w:rPr>
            </w:pPr>
            <w:r>
              <w:rPr>
                <w:rFonts w:ascii="Verdana" w:hAnsi="Verdana"/>
                <w:sz w:val="18"/>
                <w:szCs w:val="18"/>
              </w:rPr>
              <w:t>9,6 %</w:t>
            </w:r>
          </w:p>
          <w:p w:rsidR="009E2396" w:rsidRPr="00974752" w:rsidRDefault="009E2396" w:rsidP="00C12232">
            <w:pPr>
              <w:rPr>
                <w:rFonts w:ascii="Verdana" w:hAnsi="Verdana"/>
                <w:sz w:val="18"/>
                <w:szCs w:val="18"/>
              </w:rPr>
            </w:pPr>
            <w:r>
              <w:rPr>
                <w:rFonts w:ascii="Verdana" w:hAnsi="Verdana"/>
                <w:sz w:val="18"/>
                <w:szCs w:val="18"/>
              </w:rPr>
              <w:t>(9)</w:t>
            </w:r>
          </w:p>
        </w:tc>
        <w:tc>
          <w:tcPr>
            <w:tcW w:w="1191" w:type="dxa"/>
            <w:tcBorders>
              <w:top w:val="nil"/>
              <w:left w:val="nil"/>
              <w:bottom w:val="nil"/>
            </w:tcBorders>
          </w:tcPr>
          <w:p w:rsidR="008A44E3" w:rsidRDefault="009E2396" w:rsidP="00C12232">
            <w:pPr>
              <w:rPr>
                <w:rFonts w:ascii="Verdana" w:hAnsi="Verdana"/>
                <w:sz w:val="18"/>
                <w:szCs w:val="18"/>
              </w:rPr>
            </w:pPr>
            <w:r>
              <w:rPr>
                <w:rFonts w:ascii="Verdana" w:hAnsi="Verdana"/>
                <w:sz w:val="18"/>
                <w:szCs w:val="18"/>
              </w:rPr>
              <w:t>16,0 %</w:t>
            </w:r>
          </w:p>
          <w:p w:rsidR="009E2396" w:rsidRPr="00974752" w:rsidRDefault="009E2396" w:rsidP="00C12232">
            <w:pPr>
              <w:rPr>
                <w:rFonts w:ascii="Verdana" w:hAnsi="Verdana"/>
                <w:sz w:val="18"/>
                <w:szCs w:val="18"/>
              </w:rPr>
            </w:pPr>
            <w:r>
              <w:rPr>
                <w:rFonts w:ascii="Verdana" w:hAnsi="Verdana"/>
                <w:sz w:val="18"/>
                <w:szCs w:val="18"/>
              </w:rPr>
              <w:t>(15)</w:t>
            </w:r>
          </w:p>
        </w:tc>
        <w:tc>
          <w:tcPr>
            <w:tcW w:w="875" w:type="dxa"/>
            <w:tcBorders>
              <w:top w:val="nil"/>
              <w:bottom w:val="nil"/>
            </w:tcBorders>
          </w:tcPr>
          <w:p w:rsidR="008A44E3" w:rsidRDefault="009E2396" w:rsidP="00C12232">
            <w:pPr>
              <w:rPr>
                <w:rFonts w:ascii="Verdana" w:hAnsi="Verdana"/>
                <w:sz w:val="18"/>
                <w:szCs w:val="18"/>
              </w:rPr>
            </w:pPr>
            <w:r>
              <w:rPr>
                <w:rFonts w:ascii="Verdana" w:hAnsi="Verdana"/>
                <w:sz w:val="18"/>
                <w:szCs w:val="18"/>
              </w:rPr>
              <w:t>100 %</w:t>
            </w:r>
          </w:p>
          <w:p w:rsidR="009E2396" w:rsidRDefault="009E2396" w:rsidP="00C12232">
            <w:pPr>
              <w:rPr>
                <w:rFonts w:ascii="Verdana" w:hAnsi="Verdana"/>
                <w:sz w:val="18"/>
                <w:szCs w:val="18"/>
              </w:rPr>
            </w:pPr>
            <w:r>
              <w:rPr>
                <w:rFonts w:ascii="Verdana" w:hAnsi="Verdana"/>
                <w:sz w:val="18"/>
                <w:szCs w:val="18"/>
              </w:rPr>
              <w:t>(94)</w:t>
            </w:r>
          </w:p>
          <w:p w:rsidR="00C12232" w:rsidRPr="00974752" w:rsidRDefault="00C12232" w:rsidP="00C12232">
            <w:pPr>
              <w:rPr>
                <w:rFonts w:ascii="Verdana" w:hAnsi="Verdana"/>
                <w:sz w:val="18"/>
                <w:szCs w:val="18"/>
              </w:rPr>
            </w:pPr>
          </w:p>
        </w:tc>
      </w:tr>
      <w:tr w:rsidR="008A44E3" w:rsidRPr="00974752" w:rsidTr="00C12232">
        <w:tc>
          <w:tcPr>
            <w:tcW w:w="2943" w:type="dxa"/>
            <w:tcBorders>
              <w:top w:val="nil"/>
              <w:bottom w:val="nil"/>
            </w:tcBorders>
          </w:tcPr>
          <w:p w:rsidR="008A44E3" w:rsidRPr="00974752" w:rsidRDefault="00974752" w:rsidP="008A44E3">
            <w:pPr>
              <w:rPr>
                <w:rFonts w:ascii="Verdana" w:hAnsi="Verdana"/>
                <w:sz w:val="18"/>
                <w:szCs w:val="18"/>
              </w:rPr>
            </w:pPr>
            <w:r w:rsidRPr="00974752">
              <w:rPr>
                <w:rFonts w:ascii="Verdana" w:eastAsia="Times New Roman" w:hAnsi="Verdana" w:cs="Times New Roman"/>
                <w:color w:val="000000"/>
                <w:sz w:val="18"/>
                <w:szCs w:val="18"/>
              </w:rPr>
              <w:t>Vi får især noget ud af at deltage i dialogmøder, hvor både bestyrelser fra dagtilbud, skoler og fritids- og ungdomstilbud er repræsenteret (tværgående møder)</w:t>
            </w:r>
          </w:p>
        </w:tc>
        <w:tc>
          <w:tcPr>
            <w:tcW w:w="1190" w:type="dxa"/>
            <w:tcBorders>
              <w:top w:val="nil"/>
              <w:bottom w:val="nil"/>
              <w:right w:val="nil"/>
            </w:tcBorders>
          </w:tcPr>
          <w:p w:rsidR="008A44E3" w:rsidRDefault="009E2396" w:rsidP="00C12232">
            <w:pPr>
              <w:rPr>
                <w:rFonts w:ascii="Verdana" w:hAnsi="Verdana"/>
                <w:sz w:val="18"/>
                <w:szCs w:val="18"/>
              </w:rPr>
            </w:pPr>
            <w:r>
              <w:rPr>
                <w:rFonts w:ascii="Verdana" w:hAnsi="Verdana"/>
                <w:sz w:val="18"/>
                <w:szCs w:val="18"/>
              </w:rPr>
              <w:t>6,4 %</w:t>
            </w:r>
          </w:p>
          <w:p w:rsidR="009E2396" w:rsidRPr="00974752" w:rsidRDefault="009E2396" w:rsidP="00C12232">
            <w:pPr>
              <w:rPr>
                <w:rFonts w:ascii="Verdana" w:hAnsi="Verdana"/>
                <w:sz w:val="18"/>
                <w:szCs w:val="18"/>
              </w:rPr>
            </w:pPr>
            <w:r>
              <w:rPr>
                <w:rFonts w:ascii="Verdana" w:hAnsi="Verdana"/>
                <w:sz w:val="18"/>
                <w:szCs w:val="18"/>
              </w:rPr>
              <w:t>(6)</w:t>
            </w:r>
          </w:p>
        </w:tc>
        <w:tc>
          <w:tcPr>
            <w:tcW w:w="1191" w:type="dxa"/>
            <w:tcBorders>
              <w:top w:val="nil"/>
              <w:left w:val="nil"/>
              <w:bottom w:val="nil"/>
              <w:right w:val="nil"/>
            </w:tcBorders>
          </w:tcPr>
          <w:p w:rsidR="008A44E3" w:rsidRDefault="009E2396" w:rsidP="00C12232">
            <w:pPr>
              <w:rPr>
                <w:rFonts w:ascii="Verdana" w:hAnsi="Verdana"/>
                <w:sz w:val="18"/>
                <w:szCs w:val="18"/>
              </w:rPr>
            </w:pPr>
            <w:r>
              <w:rPr>
                <w:rFonts w:ascii="Verdana" w:hAnsi="Verdana"/>
                <w:sz w:val="18"/>
                <w:szCs w:val="18"/>
              </w:rPr>
              <w:t>24,5 %</w:t>
            </w:r>
          </w:p>
          <w:p w:rsidR="009E2396" w:rsidRPr="00974752" w:rsidRDefault="009E2396" w:rsidP="00C12232">
            <w:pPr>
              <w:rPr>
                <w:rFonts w:ascii="Verdana" w:hAnsi="Verdana"/>
                <w:sz w:val="18"/>
                <w:szCs w:val="18"/>
              </w:rPr>
            </w:pPr>
            <w:r>
              <w:rPr>
                <w:rFonts w:ascii="Verdana" w:hAnsi="Verdana"/>
                <w:sz w:val="18"/>
                <w:szCs w:val="18"/>
              </w:rPr>
              <w:t>(23)</w:t>
            </w:r>
          </w:p>
        </w:tc>
        <w:tc>
          <w:tcPr>
            <w:tcW w:w="1191" w:type="dxa"/>
            <w:tcBorders>
              <w:top w:val="nil"/>
              <w:left w:val="nil"/>
              <w:bottom w:val="nil"/>
              <w:right w:val="nil"/>
            </w:tcBorders>
          </w:tcPr>
          <w:p w:rsidR="009E2396" w:rsidRDefault="009E2396" w:rsidP="00C12232">
            <w:pPr>
              <w:rPr>
                <w:rFonts w:ascii="Verdana" w:hAnsi="Verdana"/>
                <w:sz w:val="18"/>
                <w:szCs w:val="18"/>
              </w:rPr>
            </w:pPr>
            <w:r>
              <w:rPr>
                <w:rFonts w:ascii="Verdana" w:hAnsi="Verdana"/>
                <w:sz w:val="18"/>
                <w:szCs w:val="18"/>
              </w:rPr>
              <w:t>23,4 %</w:t>
            </w:r>
          </w:p>
          <w:p w:rsidR="009E2396" w:rsidRPr="00974752" w:rsidRDefault="009E2396" w:rsidP="00C12232">
            <w:pPr>
              <w:rPr>
                <w:rFonts w:ascii="Verdana" w:hAnsi="Verdana"/>
                <w:sz w:val="18"/>
                <w:szCs w:val="18"/>
              </w:rPr>
            </w:pPr>
            <w:r>
              <w:rPr>
                <w:rFonts w:ascii="Verdana" w:hAnsi="Verdana"/>
                <w:sz w:val="18"/>
                <w:szCs w:val="18"/>
              </w:rPr>
              <w:t>(22)</w:t>
            </w:r>
          </w:p>
        </w:tc>
        <w:tc>
          <w:tcPr>
            <w:tcW w:w="1191" w:type="dxa"/>
            <w:tcBorders>
              <w:top w:val="nil"/>
              <w:left w:val="nil"/>
              <w:bottom w:val="nil"/>
              <w:right w:val="nil"/>
            </w:tcBorders>
          </w:tcPr>
          <w:p w:rsidR="008A44E3" w:rsidRDefault="009E2396" w:rsidP="00C12232">
            <w:pPr>
              <w:rPr>
                <w:rFonts w:ascii="Verdana" w:hAnsi="Verdana"/>
                <w:sz w:val="18"/>
                <w:szCs w:val="18"/>
              </w:rPr>
            </w:pPr>
            <w:r>
              <w:rPr>
                <w:rFonts w:ascii="Verdana" w:hAnsi="Verdana"/>
                <w:sz w:val="18"/>
                <w:szCs w:val="18"/>
              </w:rPr>
              <w:t>6,4 %</w:t>
            </w:r>
          </w:p>
          <w:p w:rsidR="009E2396" w:rsidRPr="00974752" w:rsidRDefault="009E2396" w:rsidP="00C12232">
            <w:pPr>
              <w:rPr>
                <w:rFonts w:ascii="Verdana" w:hAnsi="Verdana"/>
                <w:sz w:val="18"/>
                <w:szCs w:val="18"/>
              </w:rPr>
            </w:pPr>
            <w:r>
              <w:rPr>
                <w:rFonts w:ascii="Verdana" w:hAnsi="Verdana"/>
                <w:sz w:val="18"/>
                <w:szCs w:val="18"/>
              </w:rPr>
              <w:t>(6)</w:t>
            </w:r>
          </w:p>
        </w:tc>
        <w:tc>
          <w:tcPr>
            <w:tcW w:w="1191" w:type="dxa"/>
            <w:tcBorders>
              <w:top w:val="nil"/>
              <w:left w:val="nil"/>
              <w:bottom w:val="nil"/>
            </w:tcBorders>
          </w:tcPr>
          <w:p w:rsidR="008A44E3" w:rsidRDefault="009E2396" w:rsidP="00C12232">
            <w:pPr>
              <w:rPr>
                <w:rFonts w:ascii="Verdana" w:hAnsi="Verdana"/>
                <w:sz w:val="18"/>
                <w:szCs w:val="18"/>
              </w:rPr>
            </w:pPr>
            <w:r>
              <w:rPr>
                <w:rFonts w:ascii="Verdana" w:hAnsi="Verdana"/>
                <w:sz w:val="18"/>
                <w:szCs w:val="18"/>
              </w:rPr>
              <w:t>39,4 %</w:t>
            </w:r>
          </w:p>
          <w:p w:rsidR="009E2396" w:rsidRPr="00974752" w:rsidRDefault="009E2396" w:rsidP="00C12232">
            <w:pPr>
              <w:rPr>
                <w:rFonts w:ascii="Verdana" w:hAnsi="Verdana"/>
                <w:sz w:val="18"/>
                <w:szCs w:val="18"/>
              </w:rPr>
            </w:pPr>
            <w:r>
              <w:rPr>
                <w:rFonts w:ascii="Verdana" w:hAnsi="Verdana"/>
                <w:sz w:val="18"/>
                <w:szCs w:val="18"/>
              </w:rPr>
              <w:t>(37)</w:t>
            </w:r>
          </w:p>
        </w:tc>
        <w:tc>
          <w:tcPr>
            <w:tcW w:w="875" w:type="dxa"/>
            <w:tcBorders>
              <w:top w:val="nil"/>
              <w:bottom w:val="nil"/>
            </w:tcBorders>
          </w:tcPr>
          <w:p w:rsidR="008A44E3" w:rsidRDefault="009E2396" w:rsidP="00C12232">
            <w:pPr>
              <w:rPr>
                <w:rFonts w:ascii="Verdana" w:hAnsi="Verdana"/>
                <w:sz w:val="18"/>
                <w:szCs w:val="18"/>
              </w:rPr>
            </w:pPr>
            <w:r>
              <w:rPr>
                <w:rFonts w:ascii="Verdana" w:hAnsi="Verdana"/>
                <w:sz w:val="18"/>
                <w:szCs w:val="18"/>
              </w:rPr>
              <w:t>100 %</w:t>
            </w:r>
          </w:p>
          <w:p w:rsidR="009E2396" w:rsidRDefault="009E2396" w:rsidP="00C12232">
            <w:pPr>
              <w:rPr>
                <w:rFonts w:ascii="Verdana" w:hAnsi="Verdana"/>
                <w:sz w:val="18"/>
                <w:szCs w:val="18"/>
              </w:rPr>
            </w:pPr>
            <w:r>
              <w:rPr>
                <w:rFonts w:ascii="Verdana" w:hAnsi="Verdana"/>
                <w:sz w:val="18"/>
                <w:szCs w:val="18"/>
              </w:rPr>
              <w:t>(94)</w:t>
            </w: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Pr="00974752" w:rsidRDefault="00C12232" w:rsidP="00C12232">
            <w:pPr>
              <w:rPr>
                <w:rFonts w:ascii="Verdana" w:hAnsi="Verdana"/>
                <w:sz w:val="18"/>
                <w:szCs w:val="18"/>
              </w:rPr>
            </w:pPr>
          </w:p>
        </w:tc>
      </w:tr>
      <w:tr w:rsidR="008A44E3" w:rsidRPr="00974752" w:rsidTr="00C12232">
        <w:tc>
          <w:tcPr>
            <w:tcW w:w="2943" w:type="dxa"/>
            <w:tcBorders>
              <w:top w:val="nil"/>
              <w:bottom w:val="nil"/>
            </w:tcBorders>
          </w:tcPr>
          <w:p w:rsidR="008A44E3" w:rsidRPr="00974752" w:rsidRDefault="00974752" w:rsidP="008A44E3">
            <w:pPr>
              <w:rPr>
                <w:rFonts w:ascii="Verdana" w:hAnsi="Verdana"/>
                <w:sz w:val="18"/>
                <w:szCs w:val="18"/>
              </w:rPr>
            </w:pPr>
            <w:r w:rsidRPr="00974752">
              <w:rPr>
                <w:rFonts w:ascii="Verdana" w:eastAsia="Times New Roman" w:hAnsi="Verdana" w:cs="Times New Roman"/>
                <w:color w:val="000000"/>
                <w:sz w:val="18"/>
                <w:szCs w:val="18"/>
              </w:rPr>
              <w:t>Vi får især noget ud af at deltage i dialogmøder, hvor kun bestyrelser fra vores eget område er repræsenteret (områdespecifikke møder på fx skoleområdet)</w:t>
            </w:r>
          </w:p>
        </w:tc>
        <w:tc>
          <w:tcPr>
            <w:tcW w:w="1190" w:type="dxa"/>
            <w:tcBorders>
              <w:top w:val="nil"/>
              <w:bottom w:val="nil"/>
              <w:right w:val="nil"/>
            </w:tcBorders>
          </w:tcPr>
          <w:p w:rsidR="008A44E3" w:rsidRDefault="00BE1EB5" w:rsidP="00C12232">
            <w:pPr>
              <w:rPr>
                <w:rFonts w:ascii="Verdana" w:hAnsi="Verdana"/>
                <w:sz w:val="18"/>
                <w:szCs w:val="18"/>
              </w:rPr>
            </w:pPr>
            <w:r>
              <w:rPr>
                <w:rFonts w:ascii="Verdana" w:hAnsi="Verdana"/>
                <w:sz w:val="18"/>
                <w:szCs w:val="18"/>
              </w:rPr>
              <w:t>9,6 %</w:t>
            </w:r>
          </w:p>
          <w:p w:rsidR="00BE1EB5" w:rsidRPr="00974752" w:rsidRDefault="00BE1EB5" w:rsidP="00C12232">
            <w:pPr>
              <w:rPr>
                <w:rFonts w:ascii="Verdana" w:hAnsi="Verdana"/>
                <w:sz w:val="18"/>
                <w:szCs w:val="18"/>
              </w:rPr>
            </w:pPr>
            <w:r>
              <w:rPr>
                <w:rFonts w:ascii="Verdana" w:hAnsi="Verdana"/>
                <w:sz w:val="18"/>
                <w:szCs w:val="18"/>
              </w:rPr>
              <w:t>(9)</w:t>
            </w:r>
          </w:p>
        </w:tc>
        <w:tc>
          <w:tcPr>
            <w:tcW w:w="1191" w:type="dxa"/>
            <w:tcBorders>
              <w:top w:val="nil"/>
              <w:left w:val="nil"/>
              <w:bottom w:val="nil"/>
              <w:right w:val="nil"/>
            </w:tcBorders>
          </w:tcPr>
          <w:p w:rsidR="008A44E3" w:rsidRDefault="00BE1EB5" w:rsidP="00C12232">
            <w:pPr>
              <w:rPr>
                <w:rFonts w:ascii="Verdana" w:hAnsi="Verdana"/>
                <w:sz w:val="18"/>
                <w:szCs w:val="18"/>
              </w:rPr>
            </w:pPr>
            <w:r>
              <w:rPr>
                <w:rFonts w:ascii="Verdana" w:hAnsi="Verdana"/>
                <w:sz w:val="18"/>
                <w:szCs w:val="18"/>
              </w:rPr>
              <w:t>31,9 %</w:t>
            </w:r>
          </w:p>
          <w:p w:rsidR="00BE1EB5" w:rsidRPr="00974752" w:rsidRDefault="00BE1EB5" w:rsidP="00C12232">
            <w:pPr>
              <w:rPr>
                <w:rFonts w:ascii="Verdana" w:hAnsi="Verdana"/>
                <w:sz w:val="18"/>
                <w:szCs w:val="18"/>
              </w:rPr>
            </w:pPr>
            <w:r>
              <w:rPr>
                <w:rFonts w:ascii="Verdana" w:hAnsi="Verdana"/>
                <w:sz w:val="18"/>
                <w:szCs w:val="18"/>
              </w:rPr>
              <w:t>(30)</w:t>
            </w:r>
          </w:p>
        </w:tc>
        <w:tc>
          <w:tcPr>
            <w:tcW w:w="1191" w:type="dxa"/>
            <w:tcBorders>
              <w:top w:val="nil"/>
              <w:left w:val="nil"/>
              <w:bottom w:val="nil"/>
              <w:right w:val="nil"/>
            </w:tcBorders>
          </w:tcPr>
          <w:p w:rsidR="008A44E3" w:rsidRDefault="00BE1EB5" w:rsidP="00C12232">
            <w:pPr>
              <w:rPr>
                <w:rFonts w:ascii="Verdana" w:hAnsi="Verdana"/>
                <w:sz w:val="18"/>
                <w:szCs w:val="18"/>
              </w:rPr>
            </w:pPr>
            <w:r>
              <w:rPr>
                <w:rFonts w:ascii="Verdana" w:hAnsi="Verdana"/>
                <w:sz w:val="18"/>
                <w:szCs w:val="18"/>
              </w:rPr>
              <w:t>17,0 %</w:t>
            </w:r>
          </w:p>
          <w:p w:rsidR="00BE1EB5" w:rsidRPr="00974752" w:rsidRDefault="00BE1EB5" w:rsidP="00C12232">
            <w:pPr>
              <w:rPr>
                <w:rFonts w:ascii="Verdana" w:hAnsi="Verdana"/>
                <w:sz w:val="18"/>
                <w:szCs w:val="18"/>
              </w:rPr>
            </w:pPr>
            <w:r>
              <w:rPr>
                <w:rFonts w:ascii="Verdana" w:hAnsi="Verdana"/>
                <w:sz w:val="18"/>
                <w:szCs w:val="18"/>
              </w:rPr>
              <w:t>(16)</w:t>
            </w:r>
          </w:p>
        </w:tc>
        <w:tc>
          <w:tcPr>
            <w:tcW w:w="1191" w:type="dxa"/>
            <w:tcBorders>
              <w:top w:val="nil"/>
              <w:left w:val="nil"/>
              <w:bottom w:val="nil"/>
              <w:right w:val="nil"/>
            </w:tcBorders>
          </w:tcPr>
          <w:p w:rsidR="008A44E3" w:rsidRDefault="00BE1EB5" w:rsidP="00C12232">
            <w:pPr>
              <w:rPr>
                <w:rFonts w:ascii="Verdana" w:hAnsi="Verdana"/>
                <w:sz w:val="18"/>
                <w:szCs w:val="18"/>
              </w:rPr>
            </w:pPr>
            <w:r>
              <w:rPr>
                <w:rFonts w:ascii="Verdana" w:hAnsi="Verdana"/>
                <w:sz w:val="18"/>
                <w:szCs w:val="18"/>
              </w:rPr>
              <w:t>1,1 %</w:t>
            </w:r>
          </w:p>
          <w:p w:rsidR="00BE1EB5" w:rsidRPr="00974752" w:rsidRDefault="00BE1EB5" w:rsidP="00C12232">
            <w:pPr>
              <w:rPr>
                <w:rFonts w:ascii="Verdana" w:hAnsi="Verdana"/>
                <w:sz w:val="18"/>
                <w:szCs w:val="18"/>
              </w:rPr>
            </w:pPr>
            <w:r>
              <w:rPr>
                <w:rFonts w:ascii="Verdana" w:hAnsi="Verdana"/>
                <w:sz w:val="18"/>
                <w:szCs w:val="18"/>
              </w:rPr>
              <w:t>(1)</w:t>
            </w:r>
          </w:p>
        </w:tc>
        <w:tc>
          <w:tcPr>
            <w:tcW w:w="1191" w:type="dxa"/>
            <w:tcBorders>
              <w:top w:val="nil"/>
              <w:left w:val="nil"/>
              <w:bottom w:val="nil"/>
            </w:tcBorders>
          </w:tcPr>
          <w:p w:rsidR="008A44E3" w:rsidRDefault="00BE1EB5" w:rsidP="00C12232">
            <w:pPr>
              <w:rPr>
                <w:rFonts w:ascii="Verdana" w:hAnsi="Verdana"/>
                <w:sz w:val="18"/>
                <w:szCs w:val="18"/>
              </w:rPr>
            </w:pPr>
            <w:r>
              <w:rPr>
                <w:rFonts w:ascii="Verdana" w:hAnsi="Verdana"/>
                <w:sz w:val="18"/>
                <w:szCs w:val="18"/>
              </w:rPr>
              <w:t>40,4 %</w:t>
            </w:r>
          </w:p>
          <w:p w:rsidR="00BE1EB5" w:rsidRPr="00974752" w:rsidRDefault="00BE1EB5" w:rsidP="00C12232">
            <w:pPr>
              <w:rPr>
                <w:rFonts w:ascii="Verdana" w:hAnsi="Verdana"/>
                <w:sz w:val="18"/>
                <w:szCs w:val="18"/>
              </w:rPr>
            </w:pPr>
            <w:r>
              <w:rPr>
                <w:rFonts w:ascii="Verdana" w:hAnsi="Verdana"/>
                <w:sz w:val="18"/>
                <w:szCs w:val="18"/>
              </w:rPr>
              <w:t>(38)</w:t>
            </w:r>
          </w:p>
        </w:tc>
        <w:tc>
          <w:tcPr>
            <w:tcW w:w="875" w:type="dxa"/>
            <w:tcBorders>
              <w:top w:val="nil"/>
              <w:bottom w:val="nil"/>
            </w:tcBorders>
          </w:tcPr>
          <w:p w:rsidR="008A44E3" w:rsidRDefault="00BE1EB5" w:rsidP="00C12232">
            <w:pPr>
              <w:rPr>
                <w:rFonts w:ascii="Verdana" w:hAnsi="Verdana"/>
                <w:sz w:val="18"/>
                <w:szCs w:val="18"/>
              </w:rPr>
            </w:pPr>
            <w:r>
              <w:rPr>
                <w:rFonts w:ascii="Verdana" w:hAnsi="Verdana"/>
                <w:sz w:val="18"/>
                <w:szCs w:val="18"/>
              </w:rPr>
              <w:t>100 %</w:t>
            </w:r>
          </w:p>
          <w:p w:rsidR="00BE1EB5" w:rsidRDefault="00BE1EB5" w:rsidP="00C12232">
            <w:pPr>
              <w:rPr>
                <w:rFonts w:ascii="Verdana" w:hAnsi="Verdana"/>
                <w:sz w:val="18"/>
                <w:szCs w:val="18"/>
              </w:rPr>
            </w:pPr>
            <w:r>
              <w:rPr>
                <w:rFonts w:ascii="Verdana" w:hAnsi="Verdana"/>
                <w:sz w:val="18"/>
                <w:szCs w:val="18"/>
              </w:rPr>
              <w:t>(94)</w:t>
            </w: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Pr="00974752" w:rsidRDefault="00C12232" w:rsidP="00C12232">
            <w:pPr>
              <w:rPr>
                <w:rFonts w:ascii="Verdana" w:hAnsi="Verdana"/>
                <w:sz w:val="18"/>
                <w:szCs w:val="18"/>
              </w:rPr>
            </w:pPr>
          </w:p>
        </w:tc>
      </w:tr>
      <w:tr w:rsidR="00BE1EB5" w:rsidRPr="00974752" w:rsidTr="00C12232">
        <w:tc>
          <w:tcPr>
            <w:tcW w:w="2943" w:type="dxa"/>
            <w:tcBorders>
              <w:top w:val="nil"/>
              <w:bottom w:val="nil"/>
            </w:tcBorders>
          </w:tcPr>
          <w:p w:rsidR="00BE1EB5" w:rsidRPr="00974752" w:rsidRDefault="00BE1EB5" w:rsidP="008A44E3">
            <w:pPr>
              <w:rPr>
                <w:rFonts w:ascii="Verdana" w:hAnsi="Verdana"/>
                <w:sz w:val="18"/>
                <w:szCs w:val="18"/>
              </w:rPr>
            </w:pPr>
            <w:r w:rsidRPr="00974752">
              <w:rPr>
                <w:rFonts w:ascii="Verdana" w:eastAsia="Times New Roman" w:hAnsi="Verdana" w:cs="Times New Roman"/>
                <w:color w:val="000000"/>
                <w:sz w:val="18"/>
                <w:szCs w:val="18"/>
              </w:rPr>
              <w:t>På dialogmøderne oplever vi diskussionerne med politikerne som frugtbare/udbytterige</w:t>
            </w:r>
          </w:p>
        </w:tc>
        <w:tc>
          <w:tcPr>
            <w:tcW w:w="1190" w:type="dxa"/>
            <w:tcBorders>
              <w:top w:val="nil"/>
              <w:bottom w:val="nil"/>
              <w:right w:val="nil"/>
            </w:tcBorders>
          </w:tcPr>
          <w:p w:rsidR="00BE1EB5" w:rsidRDefault="00BE1EB5" w:rsidP="00C12232">
            <w:pPr>
              <w:rPr>
                <w:rFonts w:ascii="Verdana" w:hAnsi="Verdana"/>
                <w:sz w:val="18"/>
                <w:szCs w:val="18"/>
              </w:rPr>
            </w:pPr>
            <w:r>
              <w:rPr>
                <w:rFonts w:ascii="Verdana" w:hAnsi="Verdana"/>
                <w:sz w:val="18"/>
                <w:szCs w:val="18"/>
              </w:rPr>
              <w:t>0,0 %</w:t>
            </w:r>
          </w:p>
          <w:p w:rsidR="00BE1EB5" w:rsidRPr="00974752" w:rsidRDefault="00BE1EB5" w:rsidP="00C12232">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BE1EB5" w:rsidRDefault="00BE1EB5" w:rsidP="00C12232">
            <w:pPr>
              <w:rPr>
                <w:rFonts w:ascii="Verdana" w:hAnsi="Verdana"/>
                <w:sz w:val="18"/>
                <w:szCs w:val="18"/>
              </w:rPr>
            </w:pPr>
            <w:r>
              <w:rPr>
                <w:rFonts w:ascii="Verdana" w:hAnsi="Verdana"/>
                <w:sz w:val="18"/>
                <w:szCs w:val="18"/>
              </w:rPr>
              <w:t>36,2 %</w:t>
            </w:r>
          </w:p>
          <w:p w:rsidR="00BE1EB5" w:rsidRPr="00974752" w:rsidRDefault="00BE1EB5" w:rsidP="00C12232">
            <w:pPr>
              <w:rPr>
                <w:rFonts w:ascii="Verdana" w:hAnsi="Verdana"/>
                <w:sz w:val="18"/>
                <w:szCs w:val="18"/>
              </w:rPr>
            </w:pPr>
            <w:r>
              <w:rPr>
                <w:rFonts w:ascii="Verdana" w:hAnsi="Verdana"/>
                <w:sz w:val="18"/>
                <w:szCs w:val="18"/>
              </w:rPr>
              <w:t>(34)</w:t>
            </w:r>
          </w:p>
        </w:tc>
        <w:tc>
          <w:tcPr>
            <w:tcW w:w="1191" w:type="dxa"/>
            <w:tcBorders>
              <w:top w:val="nil"/>
              <w:left w:val="nil"/>
              <w:bottom w:val="nil"/>
              <w:right w:val="nil"/>
            </w:tcBorders>
          </w:tcPr>
          <w:p w:rsidR="00BE1EB5" w:rsidRDefault="00BE1EB5" w:rsidP="00C12232">
            <w:pPr>
              <w:rPr>
                <w:rFonts w:ascii="Verdana" w:hAnsi="Verdana"/>
                <w:sz w:val="18"/>
                <w:szCs w:val="18"/>
              </w:rPr>
            </w:pPr>
            <w:r>
              <w:rPr>
                <w:rFonts w:ascii="Verdana" w:hAnsi="Verdana"/>
                <w:sz w:val="18"/>
                <w:szCs w:val="18"/>
              </w:rPr>
              <w:t>33,0 %</w:t>
            </w:r>
          </w:p>
          <w:p w:rsidR="00BE1EB5" w:rsidRPr="00974752" w:rsidRDefault="00BE1EB5" w:rsidP="00C12232">
            <w:pPr>
              <w:rPr>
                <w:rFonts w:ascii="Verdana" w:hAnsi="Verdana"/>
                <w:sz w:val="18"/>
                <w:szCs w:val="18"/>
              </w:rPr>
            </w:pPr>
            <w:r>
              <w:rPr>
                <w:rFonts w:ascii="Verdana" w:hAnsi="Verdana"/>
                <w:sz w:val="18"/>
                <w:szCs w:val="18"/>
              </w:rPr>
              <w:t>(31)</w:t>
            </w:r>
          </w:p>
        </w:tc>
        <w:tc>
          <w:tcPr>
            <w:tcW w:w="1191" w:type="dxa"/>
            <w:tcBorders>
              <w:top w:val="nil"/>
              <w:left w:val="nil"/>
              <w:bottom w:val="nil"/>
              <w:right w:val="nil"/>
            </w:tcBorders>
          </w:tcPr>
          <w:p w:rsidR="00BE1EB5" w:rsidRDefault="00BE1EB5" w:rsidP="00C12232">
            <w:pPr>
              <w:rPr>
                <w:rFonts w:ascii="Verdana" w:hAnsi="Verdana"/>
                <w:sz w:val="18"/>
                <w:szCs w:val="18"/>
              </w:rPr>
            </w:pPr>
            <w:r>
              <w:rPr>
                <w:rFonts w:ascii="Verdana" w:hAnsi="Verdana"/>
                <w:sz w:val="18"/>
                <w:szCs w:val="18"/>
              </w:rPr>
              <w:t>8,5 %</w:t>
            </w:r>
          </w:p>
          <w:p w:rsidR="00BE1EB5" w:rsidRPr="00974752" w:rsidRDefault="00BE1EB5" w:rsidP="00C12232">
            <w:pPr>
              <w:rPr>
                <w:rFonts w:ascii="Verdana" w:hAnsi="Verdana"/>
                <w:sz w:val="18"/>
                <w:szCs w:val="18"/>
              </w:rPr>
            </w:pPr>
            <w:r>
              <w:rPr>
                <w:rFonts w:ascii="Verdana" w:hAnsi="Verdana"/>
                <w:sz w:val="18"/>
                <w:szCs w:val="18"/>
              </w:rPr>
              <w:t>(8)</w:t>
            </w:r>
          </w:p>
        </w:tc>
        <w:tc>
          <w:tcPr>
            <w:tcW w:w="1191" w:type="dxa"/>
            <w:tcBorders>
              <w:top w:val="nil"/>
              <w:left w:val="nil"/>
              <w:bottom w:val="nil"/>
            </w:tcBorders>
          </w:tcPr>
          <w:p w:rsidR="00BE1EB5" w:rsidRDefault="00BE1EB5" w:rsidP="00C12232">
            <w:pPr>
              <w:rPr>
                <w:rFonts w:ascii="Verdana" w:hAnsi="Verdana"/>
                <w:sz w:val="18"/>
                <w:szCs w:val="18"/>
              </w:rPr>
            </w:pPr>
            <w:r>
              <w:rPr>
                <w:rFonts w:ascii="Verdana" w:hAnsi="Verdana"/>
                <w:sz w:val="18"/>
                <w:szCs w:val="18"/>
              </w:rPr>
              <w:t>22,3 %</w:t>
            </w:r>
          </w:p>
          <w:p w:rsidR="00BE1EB5" w:rsidRPr="00974752" w:rsidRDefault="00BE1EB5" w:rsidP="00C12232">
            <w:pPr>
              <w:rPr>
                <w:rFonts w:ascii="Verdana" w:hAnsi="Verdana"/>
                <w:sz w:val="18"/>
                <w:szCs w:val="18"/>
              </w:rPr>
            </w:pPr>
            <w:r>
              <w:rPr>
                <w:rFonts w:ascii="Verdana" w:hAnsi="Verdana"/>
                <w:sz w:val="18"/>
                <w:szCs w:val="18"/>
              </w:rPr>
              <w:t>(21)</w:t>
            </w:r>
          </w:p>
        </w:tc>
        <w:tc>
          <w:tcPr>
            <w:tcW w:w="875" w:type="dxa"/>
            <w:tcBorders>
              <w:top w:val="nil"/>
              <w:bottom w:val="nil"/>
            </w:tcBorders>
          </w:tcPr>
          <w:p w:rsidR="00BE1EB5" w:rsidRDefault="00BE1EB5" w:rsidP="00C12232">
            <w:pPr>
              <w:rPr>
                <w:rFonts w:ascii="Verdana" w:hAnsi="Verdana"/>
                <w:sz w:val="18"/>
                <w:szCs w:val="18"/>
              </w:rPr>
            </w:pPr>
            <w:r>
              <w:rPr>
                <w:rFonts w:ascii="Verdana" w:hAnsi="Verdana"/>
                <w:sz w:val="18"/>
                <w:szCs w:val="18"/>
              </w:rPr>
              <w:t>100 %</w:t>
            </w:r>
          </w:p>
          <w:p w:rsidR="00BE1EB5" w:rsidRDefault="00BE1EB5" w:rsidP="00C12232">
            <w:pPr>
              <w:rPr>
                <w:rFonts w:ascii="Verdana" w:hAnsi="Verdana"/>
                <w:sz w:val="18"/>
                <w:szCs w:val="18"/>
              </w:rPr>
            </w:pPr>
            <w:r>
              <w:rPr>
                <w:rFonts w:ascii="Verdana" w:hAnsi="Verdana"/>
                <w:sz w:val="18"/>
                <w:szCs w:val="18"/>
              </w:rPr>
              <w:t>(94)</w:t>
            </w: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Pr="00974752" w:rsidRDefault="00C12232" w:rsidP="00C12232">
            <w:pPr>
              <w:rPr>
                <w:rFonts w:ascii="Verdana" w:hAnsi="Verdana"/>
                <w:sz w:val="18"/>
                <w:szCs w:val="18"/>
              </w:rPr>
            </w:pPr>
          </w:p>
        </w:tc>
      </w:tr>
      <w:tr w:rsidR="008A44E3" w:rsidRPr="00974752" w:rsidTr="00C12232">
        <w:tc>
          <w:tcPr>
            <w:tcW w:w="2943" w:type="dxa"/>
            <w:tcBorders>
              <w:top w:val="nil"/>
              <w:bottom w:val="nil"/>
            </w:tcBorders>
          </w:tcPr>
          <w:p w:rsidR="008A44E3" w:rsidRPr="00974752" w:rsidRDefault="00974752" w:rsidP="008A44E3">
            <w:pPr>
              <w:rPr>
                <w:rFonts w:ascii="Verdana" w:hAnsi="Verdana"/>
                <w:sz w:val="18"/>
                <w:szCs w:val="18"/>
              </w:rPr>
            </w:pPr>
            <w:r w:rsidRPr="00974752">
              <w:rPr>
                <w:rFonts w:ascii="Verdana" w:eastAsia="Times New Roman" w:hAnsi="Verdana" w:cs="Times New Roman"/>
                <w:color w:val="000000"/>
                <w:sz w:val="18"/>
                <w:szCs w:val="18"/>
              </w:rPr>
              <w:t>På dialogmøderne oplever vi diskussionerne med andre bestyrelsesmedlemmer som frugtbare/udbytterige</w:t>
            </w:r>
          </w:p>
        </w:tc>
        <w:tc>
          <w:tcPr>
            <w:tcW w:w="1190" w:type="dxa"/>
            <w:tcBorders>
              <w:top w:val="nil"/>
              <w:bottom w:val="nil"/>
              <w:right w:val="nil"/>
            </w:tcBorders>
          </w:tcPr>
          <w:p w:rsidR="008A44E3" w:rsidRDefault="00BE1EB5" w:rsidP="00C12232">
            <w:pPr>
              <w:rPr>
                <w:rFonts w:ascii="Verdana" w:hAnsi="Verdana"/>
                <w:sz w:val="18"/>
                <w:szCs w:val="18"/>
              </w:rPr>
            </w:pPr>
            <w:r>
              <w:rPr>
                <w:rFonts w:ascii="Verdana" w:hAnsi="Verdana"/>
                <w:sz w:val="18"/>
                <w:szCs w:val="18"/>
              </w:rPr>
              <w:t>6,4 %</w:t>
            </w:r>
          </w:p>
          <w:p w:rsidR="00BE1EB5" w:rsidRPr="00974752" w:rsidRDefault="00BE1EB5" w:rsidP="00C12232">
            <w:pPr>
              <w:rPr>
                <w:rFonts w:ascii="Verdana" w:hAnsi="Verdana"/>
                <w:sz w:val="18"/>
                <w:szCs w:val="18"/>
              </w:rPr>
            </w:pPr>
            <w:r>
              <w:rPr>
                <w:rFonts w:ascii="Verdana" w:hAnsi="Verdana"/>
                <w:sz w:val="18"/>
                <w:szCs w:val="18"/>
              </w:rPr>
              <w:t>(6)</w:t>
            </w:r>
          </w:p>
        </w:tc>
        <w:tc>
          <w:tcPr>
            <w:tcW w:w="1191" w:type="dxa"/>
            <w:tcBorders>
              <w:top w:val="nil"/>
              <w:left w:val="nil"/>
              <w:bottom w:val="nil"/>
              <w:right w:val="nil"/>
            </w:tcBorders>
          </w:tcPr>
          <w:p w:rsidR="008A44E3" w:rsidRDefault="00BE1EB5" w:rsidP="00C12232">
            <w:pPr>
              <w:rPr>
                <w:rFonts w:ascii="Verdana" w:hAnsi="Verdana"/>
                <w:sz w:val="18"/>
                <w:szCs w:val="18"/>
              </w:rPr>
            </w:pPr>
            <w:r>
              <w:rPr>
                <w:rFonts w:ascii="Verdana" w:hAnsi="Verdana"/>
                <w:sz w:val="18"/>
                <w:szCs w:val="18"/>
              </w:rPr>
              <w:t>61,7 %</w:t>
            </w:r>
          </w:p>
          <w:p w:rsidR="00BE1EB5" w:rsidRPr="00974752" w:rsidRDefault="00BE1EB5" w:rsidP="00C12232">
            <w:pPr>
              <w:rPr>
                <w:rFonts w:ascii="Verdana" w:hAnsi="Verdana"/>
                <w:sz w:val="18"/>
                <w:szCs w:val="18"/>
              </w:rPr>
            </w:pPr>
            <w:r>
              <w:rPr>
                <w:rFonts w:ascii="Verdana" w:hAnsi="Verdana"/>
                <w:sz w:val="18"/>
                <w:szCs w:val="18"/>
              </w:rPr>
              <w:t>(58)</w:t>
            </w:r>
          </w:p>
        </w:tc>
        <w:tc>
          <w:tcPr>
            <w:tcW w:w="1191" w:type="dxa"/>
            <w:tcBorders>
              <w:top w:val="nil"/>
              <w:left w:val="nil"/>
              <w:bottom w:val="nil"/>
              <w:right w:val="nil"/>
            </w:tcBorders>
          </w:tcPr>
          <w:p w:rsidR="008A44E3" w:rsidRDefault="00BE1EB5" w:rsidP="00C12232">
            <w:pPr>
              <w:rPr>
                <w:rFonts w:ascii="Verdana" w:hAnsi="Verdana"/>
                <w:sz w:val="18"/>
                <w:szCs w:val="18"/>
              </w:rPr>
            </w:pPr>
            <w:r>
              <w:rPr>
                <w:rFonts w:ascii="Verdana" w:hAnsi="Verdana"/>
                <w:sz w:val="18"/>
                <w:szCs w:val="18"/>
              </w:rPr>
              <w:t>10,6 %</w:t>
            </w:r>
          </w:p>
          <w:p w:rsidR="00BE1EB5" w:rsidRPr="00974752" w:rsidRDefault="00BE1EB5" w:rsidP="00C12232">
            <w:pPr>
              <w:rPr>
                <w:rFonts w:ascii="Verdana" w:hAnsi="Verdana"/>
                <w:sz w:val="18"/>
                <w:szCs w:val="18"/>
              </w:rPr>
            </w:pPr>
            <w:r>
              <w:rPr>
                <w:rFonts w:ascii="Verdana" w:hAnsi="Verdana"/>
                <w:sz w:val="18"/>
                <w:szCs w:val="18"/>
              </w:rPr>
              <w:t>(10)</w:t>
            </w:r>
          </w:p>
        </w:tc>
        <w:tc>
          <w:tcPr>
            <w:tcW w:w="1191" w:type="dxa"/>
            <w:tcBorders>
              <w:top w:val="nil"/>
              <w:left w:val="nil"/>
              <w:bottom w:val="nil"/>
              <w:right w:val="nil"/>
            </w:tcBorders>
          </w:tcPr>
          <w:p w:rsidR="008A44E3" w:rsidRDefault="00BE1EB5" w:rsidP="00C12232">
            <w:pPr>
              <w:rPr>
                <w:rFonts w:ascii="Verdana" w:hAnsi="Verdana"/>
                <w:sz w:val="18"/>
                <w:szCs w:val="18"/>
              </w:rPr>
            </w:pPr>
            <w:r>
              <w:rPr>
                <w:rFonts w:ascii="Verdana" w:hAnsi="Verdana"/>
                <w:sz w:val="18"/>
                <w:szCs w:val="18"/>
              </w:rPr>
              <w:t>0,0 %</w:t>
            </w:r>
          </w:p>
          <w:p w:rsidR="00BE1EB5" w:rsidRPr="00974752" w:rsidRDefault="00BE1EB5" w:rsidP="00C12232">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8A44E3" w:rsidRDefault="00BE1EB5" w:rsidP="00C12232">
            <w:pPr>
              <w:rPr>
                <w:rFonts w:ascii="Verdana" w:hAnsi="Verdana"/>
                <w:sz w:val="18"/>
                <w:szCs w:val="18"/>
              </w:rPr>
            </w:pPr>
            <w:r>
              <w:rPr>
                <w:rFonts w:ascii="Verdana" w:hAnsi="Verdana"/>
                <w:sz w:val="18"/>
                <w:szCs w:val="18"/>
              </w:rPr>
              <w:t>21,3 %</w:t>
            </w:r>
          </w:p>
          <w:p w:rsidR="00BE1EB5" w:rsidRPr="00974752" w:rsidRDefault="00BE1EB5" w:rsidP="00C12232">
            <w:pPr>
              <w:rPr>
                <w:rFonts w:ascii="Verdana" w:hAnsi="Verdana"/>
                <w:sz w:val="18"/>
                <w:szCs w:val="18"/>
              </w:rPr>
            </w:pPr>
            <w:r>
              <w:rPr>
                <w:rFonts w:ascii="Verdana" w:hAnsi="Verdana"/>
                <w:sz w:val="18"/>
                <w:szCs w:val="18"/>
              </w:rPr>
              <w:t>(20)</w:t>
            </w:r>
          </w:p>
        </w:tc>
        <w:tc>
          <w:tcPr>
            <w:tcW w:w="875" w:type="dxa"/>
            <w:tcBorders>
              <w:top w:val="nil"/>
              <w:bottom w:val="nil"/>
            </w:tcBorders>
          </w:tcPr>
          <w:p w:rsidR="008A44E3" w:rsidRDefault="00BE1EB5" w:rsidP="00C12232">
            <w:pPr>
              <w:rPr>
                <w:rFonts w:ascii="Verdana" w:hAnsi="Verdana"/>
                <w:sz w:val="18"/>
                <w:szCs w:val="18"/>
              </w:rPr>
            </w:pPr>
            <w:r>
              <w:rPr>
                <w:rFonts w:ascii="Verdana" w:hAnsi="Verdana"/>
                <w:sz w:val="18"/>
                <w:szCs w:val="18"/>
              </w:rPr>
              <w:t>100 %</w:t>
            </w:r>
          </w:p>
          <w:p w:rsidR="00BE1EB5" w:rsidRDefault="00BE1EB5" w:rsidP="00C12232">
            <w:pPr>
              <w:rPr>
                <w:rFonts w:ascii="Verdana" w:hAnsi="Verdana"/>
                <w:sz w:val="18"/>
                <w:szCs w:val="18"/>
              </w:rPr>
            </w:pPr>
            <w:r>
              <w:rPr>
                <w:rFonts w:ascii="Verdana" w:hAnsi="Verdana"/>
                <w:sz w:val="18"/>
                <w:szCs w:val="18"/>
              </w:rPr>
              <w:t>(94)</w:t>
            </w: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Pr="00974752" w:rsidRDefault="00C12232" w:rsidP="00C12232">
            <w:pPr>
              <w:rPr>
                <w:rFonts w:ascii="Verdana" w:hAnsi="Verdana"/>
                <w:sz w:val="18"/>
                <w:szCs w:val="18"/>
              </w:rPr>
            </w:pPr>
          </w:p>
        </w:tc>
      </w:tr>
      <w:tr w:rsidR="008A44E3" w:rsidRPr="00974752" w:rsidTr="00C12232">
        <w:tc>
          <w:tcPr>
            <w:tcW w:w="2943" w:type="dxa"/>
            <w:tcBorders>
              <w:top w:val="nil"/>
            </w:tcBorders>
          </w:tcPr>
          <w:p w:rsidR="008A44E3" w:rsidRPr="00974752" w:rsidRDefault="00974752" w:rsidP="008A44E3">
            <w:pPr>
              <w:rPr>
                <w:rFonts w:ascii="Verdana" w:hAnsi="Verdana"/>
                <w:sz w:val="18"/>
                <w:szCs w:val="18"/>
              </w:rPr>
            </w:pPr>
            <w:r w:rsidRPr="00974752">
              <w:rPr>
                <w:rFonts w:ascii="Verdana" w:eastAsia="Times New Roman" w:hAnsi="Verdana" w:cs="Times New Roman"/>
                <w:color w:val="000000"/>
                <w:sz w:val="18"/>
                <w:szCs w:val="18"/>
              </w:rPr>
              <w:t>Politikerne på børn- og ungeområdet og medlemmerne af Børn og Unge-udvalget er generelt lydhøre i samarbejdet, når vi mødes på forskellig vis</w:t>
            </w:r>
          </w:p>
        </w:tc>
        <w:tc>
          <w:tcPr>
            <w:tcW w:w="1190" w:type="dxa"/>
            <w:tcBorders>
              <w:top w:val="nil"/>
              <w:right w:val="nil"/>
            </w:tcBorders>
          </w:tcPr>
          <w:p w:rsidR="008A44E3" w:rsidRDefault="00BE1EB5" w:rsidP="00C12232">
            <w:pPr>
              <w:rPr>
                <w:rFonts w:ascii="Verdana" w:hAnsi="Verdana"/>
                <w:sz w:val="18"/>
                <w:szCs w:val="18"/>
              </w:rPr>
            </w:pPr>
            <w:r>
              <w:rPr>
                <w:rFonts w:ascii="Verdana" w:hAnsi="Verdana"/>
                <w:sz w:val="18"/>
                <w:szCs w:val="18"/>
              </w:rPr>
              <w:t>3,2 %</w:t>
            </w:r>
          </w:p>
          <w:p w:rsidR="00BE1EB5" w:rsidRPr="00974752" w:rsidRDefault="00BE1EB5" w:rsidP="00C12232">
            <w:pPr>
              <w:rPr>
                <w:rFonts w:ascii="Verdana" w:hAnsi="Verdana"/>
                <w:sz w:val="18"/>
                <w:szCs w:val="18"/>
              </w:rPr>
            </w:pPr>
            <w:r>
              <w:rPr>
                <w:rFonts w:ascii="Verdana" w:hAnsi="Verdana"/>
                <w:sz w:val="18"/>
                <w:szCs w:val="18"/>
              </w:rPr>
              <w:t>(3)</w:t>
            </w:r>
          </w:p>
        </w:tc>
        <w:tc>
          <w:tcPr>
            <w:tcW w:w="1191" w:type="dxa"/>
            <w:tcBorders>
              <w:top w:val="nil"/>
              <w:left w:val="nil"/>
              <w:right w:val="nil"/>
            </w:tcBorders>
          </w:tcPr>
          <w:p w:rsidR="008A44E3" w:rsidRDefault="00BE1EB5" w:rsidP="00C12232">
            <w:pPr>
              <w:rPr>
                <w:rFonts w:ascii="Verdana" w:hAnsi="Verdana"/>
                <w:sz w:val="18"/>
                <w:szCs w:val="18"/>
              </w:rPr>
            </w:pPr>
            <w:r>
              <w:rPr>
                <w:rFonts w:ascii="Verdana" w:hAnsi="Verdana"/>
                <w:sz w:val="18"/>
                <w:szCs w:val="18"/>
              </w:rPr>
              <w:t>45,7 %</w:t>
            </w:r>
          </w:p>
          <w:p w:rsidR="00BE1EB5" w:rsidRPr="00974752" w:rsidRDefault="00BE1EB5" w:rsidP="00C12232">
            <w:pPr>
              <w:rPr>
                <w:rFonts w:ascii="Verdana" w:hAnsi="Verdana"/>
                <w:sz w:val="18"/>
                <w:szCs w:val="18"/>
              </w:rPr>
            </w:pPr>
            <w:r>
              <w:rPr>
                <w:rFonts w:ascii="Verdana" w:hAnsi="Verdana"/>
                <w:sz w:val="18"/>
                <w:szCs w:val="18"/>
              </w:rPr>
              <w:t>(43)</w:t>
            </w:r>
          </w:p>
        </w:tc>
        <w:tc>
          <w:tcPr>
            <w:tcW w:w="1191" w:type="dxa"/>
            <w:tcBorders>
              <w:top w:val="nil"/>
              <w:left w:val="nil"/>
              <w:right w:val="nil"/>
            </w:tcBorders>
          </w:tcPr>
          <w:p w:rsidR="008A44E3" w:rsidRDefault="00BE1EB5" w:rsidP="00C12232">
            <w:pPr>
              <w:rPr>
                <w:rFonts w:ascii="Verdana" w:hAnsi="Verdana"/>
                <w:sz w:val="18"/>
                <w:szCs w:val="18"/>
              </w:rPr>
            </w:pPr>
            <w:r>
              <w:rPr>
                <w:rFonts w:ascii="Verdana" w:hAnsi="Verdana"/>
                <w:sz w:val="18"/>
                <w:szCs w:val="18"/>
              </w:rPr>
              <w:t>21,3 %</w:t>
            </w:r>
          </w:p>
          <w:p w:rsidR="00BE1EB5" w:rsidRPr="00974752" w:rsidRDefault="00BE1EB5" w:rsidP="00C12232">
            <w:pPr>
              <w:rPr>
                <w:rFonts w:ascii="Verdana" w:hAnsi="Verdana"/>
                <w:sz w:val="18"/>
                <w:szCs w:val="18"/>
              </w:rPr>
            </w:pPr>
            <w:r>
              <w:rPr>
                <w:rFonts w:ascii="Verdana" w:hAnsi="Verdana"/>
                <w:sz w:val="18"/>
                <w:szCs w:val="18"/>
              </w:rPr>
              <w:t>(20)</w:t>
            </w:r>
          </w:p>
        </w:tc>
        <w:tc>
          <w:tcPr>
            <w:tcW w:w="1191" w:type="dxa"/>
            <w:tcBorders>
              <w:top w:val="nil"/>
              <w:left w:val="nil"/>
              <w:right w:val="nil"/>
            </w:tcBorders>
          </w:tcPr>
          <w:p w:rsidR="008A44E3" w:rsidRDefault="00BE1EB5" w:rsidP="00C12232">
            <w:pPr>
              <w:rPr>
                <w:rFonts w:ascii="Verdana" w:hAnsi="Verdana"/>
                <w:sz w:val="18"/>
                <w:szCs w:val="18"/>
              </w:rPr>
            </w:pPr>
            <w:r>
              <w:rPr>
                <w:rFonts w:ascii="Verdana" w:hAnsi="Verdana"/>
                <w:sz w:val="18"/>
                <w:szCs w:val="18"/>
              </w:rPr>
              <w:t>4,3 %</w:t>
            </w:r>
          </w:p>
          <w:p w:rsidR="00BE1EB5" w:rsidRPr="00974752" w:rsidRDefault="00BE1EB5" w:rsidP="00C12232">
            <w:pPr>
              <w:rPr>
                <w:rFonts w:ascii="Verdana" w:hAnsi="Verdana"/>
                <w:sz w:val="18"/>
                <w:szCs w:val="18"/>
              </w:rPr>
            </w:pPr>
            <w:r>
              <w:rPr>
                <w:rFonts w:ascii="Verdana" w:hAnsi="Verdana"/>
                <w:sz w:val="18"/>
                <w:szCs w:val="18"/>
              </w:rPr>
              <w:t>(4)</w:t>
            </w:r>
          </w:p>
        </w:tc>
        <w:tc>
          <w:tcPr>
            <w:tcW w:w="1191" w:type="dxa"/>
            <w:tcBorders>
              <w:top w:val="nil"/>
              <w:left w:val="nil"/>
            </w:tcBorders>
          </w:tcPr>
          <w:p w:rsidR="008A44E3" w:rsidRDefault="00BE1EB5" w:rsidP="00C12232">
            <w:pPr>
              <w:rPr>
                <w:rFonts w:ascii="Verdana" w:hAnsi="Verdana"/>
                <w:sz w:val="18"/>
                <w:szCs w:val="18"/>
              </w:rPr>
            </w:pPr>
            <w:r>
              <w:rPr>
                <w:rFonts w:ascii="Verdana" w:hAnsi="Verdana"/>
                <w:sz w:val="18"/>
                <w:szCs w:val="18"/>
              </w:rPr>
              <w:t>25,5 %</w:t>
            </w:r>
          </w:p>
          <w:p w:rsidR="00BE1EB5" w:rsidRPr="00974752" w:rsidRDefault="00BE1EB5" w:rsidP="00C12232">
            <w:pPr>
              <w:rPr>
                <w:rFonts w:ascii="Verdana" w:hAnsi="Verdana"/>
                <w:sz w:val="18"/>
                <w:szCs w:val="18"/>
              </w:rPr>
            </w:pPr>
            <w:r>
              <w:rPr>
                <w:rFonts w:ascii="Verdana" w:hAnsi="Verdana"/>
                <w:sz w:val="18"/>
                <w:szCs w:val="18"/>
              </w:rPr>
              <w:t>(24)</w:t>
            </w:r>
          </w:p>
        </w:tc>
        <w:tc>
          <w:tcPr>
            <w:tcW w:w="875" w:type="dxa"/>
            <w:tcBorders>
              <w:top w:val="nil"/>
            </w:tcBorders>
          </w:tcPr>
          <w:p w:rsidR="008A44E3" w:rsidRDefault="00BE1EB5" w:rsidP="00C12232">
            <w:pPr>
              <w:rPr>
                <w:rFonts w:ascii="Verdana" w:hAnsi="Verdana"/>
                <w:sz w:val="18"/>
                <w:szCs w:val="18"/>
              </w:rPr>
            </w:pPr>
            <w:r>
              <w:rPr>
                <w:rFonts w:ascii="Verdana" w:hAnsi="Verdana"/>
                <w:sz w:val="18"/>
                <w:szCs w:val="18"/>
              </w:rPr>
              <w:t>100 %</w:t>
            </w:r>
          </w:p>
          <w:p w:rsidR="00BE1EB5" w:rsidRDefault="00BE1EB5" w:rsidP="00C12232">
            <w:pPr>
              <w:rPr>
                <w:rFonts w:ascii="Verdana" w:hAnsi="Verdana"/>
                <w:sz w:val="18"/>
                <w:szCs w:val="18"/>
              </w:rPr>
            </w:pPr>
            <w:r>
              <w:rPr>
                <w:rFonts w:ascii="Verdana" w:hAnsi="Verdana"/>
                <w:sz w:val="18"/>
                <w:szCs w:val="18"/>
              </w:rPr>
              <w:t>(94)</w:t>
            </w: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Default="00C12232" w:rsidP="00C12232">
            <w:pPr>
              <w:rPr>
                <w:rFonts w:ascii="Verdana" w:hAnsi="Verdana"/>
                <w:sz w:val="18"/>
                <w:szCs w:val="18"/>
              </w:rPr>
            </w:pPr>
          </w:p>
          <w:p w:rsidR="00C12232" w:rsidRPr="00974752" w:rsidRDefault="00C12232" w:rsidP="00C12232">
            <w:pPr>
              <w:rPr>
                <w:rFonts w:ascii="Verdana" w:hAnsi="Verdana"/>
                <w:sz w:val="18"/>
                <w:szCs w:val="18"/>
              </w:rPr>
            </w:pPr>
          </w:p>
        </w:tc>
      </w:tr>
    </w:tbl>
    <w:p w:rsidR="00BE1EB5" w:rsidRDefault="00BE1EB5" w:rsidP="00BE1EB5">
      <w:pPr>
        <w:widowControl w:val="0"/>
        <w:autoSpaceDE w:val="0"/>
        <w:autoSpaceDN w:val="0"/>
        <w:adjustRightInd w:val="0"/>
        <w:rPr>
          <w:rFonts w:ascii="Times New Roman" w:hAnsi="Times New Roman" w:cs="Times New Roman"/>
          <w:lang w:val="en-US"/>
        </w:rPr>
      </w:pPr>
    </w:p>
    <w:p w:rsidR="001951AC" w:rsidRDefault="001951AC" w:rsidP="00BE1EB5">
      <w:pPr>
        <w:widowControl w:val="0"/>
        <w:autoSpaceDE w:val="0"/>
        <w:autoSpaceDN w:val="0"/>
        <w:adjustRightInd w:val="0"/>
        <w:rPr>
          <w:rFonts w:ascii="Verdana" w:hAnsi="Verdana" w:cs="Times New Roman"/>
          <w:sz w:val="20"/>
          <w:szCs w:val="20"/>
        </w:rPr>
      </w:pPr>
      <w:r w:rsidRPr="001951AC">
        <w:rPr>
          <w:rFonts w:ascii="Verdana" w:hAnsi="Verdana" w:cs="Times New Roman"/>
          <w:sz w:val="20"/>
          <w:szCs w:val="20"/>
        </w:rPr>
        <w:t>Af Tabel</w:t>
      </w:r>
      <w:r>
        <w:rPr>
          <w:rFonts w:ascii="Verdana" w:hAnsi="Verdana" w:cs="Times New Roman"/>
          <w:sz w:val="20"/>
          <w:szCs w:val="20"/>
        </w:rPr>
        <w:t xml:space="preserve"> 15 ses det helt overordnet, at langt størstedelen af bestyrelserne som regel har repræsentanter med til dialogmøderne, og at deltagelsen opfattes som en vigtig del af bestyrelsesarbejdet</w:t>
      </w:r>
      <w:r w:rsidR="00DA6A61">
        <w:rPr>
          <w:rFonts w:ascii="Verdana" w:hAnsi="Verdana" w:cs="Times New Roman"/>
          <w:sz w:val="20"/>
          <w:szCs w:val="20"/>
        </w:rPr>
        <w:t xml:space="preserve"> (mere end 75 % svarer ’meget enig’ eller ’enig’ på disse to spørgsmål)</w:t>
      </w:r>
      <w:r>
        <w:rPr>
          <w:rFonts w:ascii="Verdana" w:hAnsi="Verdana" w:cs="Times New Roman"/>
          <w:sz w:val="20"/>
          <w:szCs w:val="20"/>
        </w:rPr>
        <w:t xml:space="preserve">. Knap så </w:t>
      </w:r>
      <w:r w:rsidR="00FE42D7">
        <w:rPr>
          <w:rFonts w:ascii="Verdana" w:hAnsi="Verdana" w:cs="Times New Roman"/>
          <w:sz w:val="20"/>
          <w:szCs w:val="20"/>
        </w:rPr>
        <w:t>entydigt</w:t>
      </w:r>
      <w:r>
        <w:rPr>
          <w:rFonts w:ascii="Verdana" w:hAnsi="Verdana" w:cs="Times New Roman"/>
          <w:sz w:val="20"/>
          <w:szCs w:val="20"/>
        </w:rPr>
        <w:t xml:space="preserve"> ser det ud, når bestyrelsesformændene spørges ind til udbyttet af dialogmøderne. Her svarer godt </w:t>
      </w:r>
      <w:r w:rsidR="00FE42D7">
        <w:rPr>
          <w:rFonts w:ascii="Verdana" w:hAnsi="Verdana" w:cs="Times New Roman"/>
          <w:sz w:val="20"/>
          <w:szCs w:val="20"/>
        </w:rPr>
        <w:t>2 ud af 5, at de er ’meget enig’ eller ’enig</w:t>
      </w:r>
      <w:r>
        <w:rPr>
          <w:rFonts w:ascii="Verdana" w:hAnsi="Verdana" w:cs="Times New Roman"/>
          <w:sz w:val="20"/>
          <w:szCs w:val="20"/>
        </w:rPr>
        <w:t xml:space="preserve">’ og godt </w:t>
      </w:r>
      <w:r w:rsidR="00FE42D7">
        <w:rPr>
          <w:rFonts w:ascii="Verdana" w:hAnsi="Verdana" w:cs="Times New Roman"/>
          <w:sz w:val="20"/>
          <w:szCs w:val="20"/>
        </w:rPr>
        <w:t>2 ud af 5</w:t>
      </w:r>
      <w:r w:rsidR="00DA6A61">
        <w:rPr>
          <w:rFonts w:ascii="Verdana" w:hAnsi="Verdana" w:cs="Times New Roman"/>
          <w:sz w:val="20"/>
          <w:szCs w:val="20"/>
        </w:rPr>
        <w:t>,</w:t>
      </w:r>
      <w:r w:rsidR="00FE42D7">
        <w:rPr>
          <w:rFonts w:ascii="Verdana" w:hAnsi="Verdana" w:cs="Times New Roman"/>
          <w:sz w:val="20"/>
          <w:szCs w:val="20"/>
        </w:rPr>
        <w:t xml:space="preserve"> at </w:t>
      </w:r>
      <w:r w:rsidR="00DA6A61">
        <w:rPr>
          <w:rFonts w:ascii="Verdana" w:hAnsi="Verdana" w:cs="Times New Roman"/>
          <w:sz w:val="20"/>
          <w:szCs w:val="20"/>
        </w:rPr>
        <w:t>de er</w:t>
      </w:r>
      <w:r w:rsidR="00FE42D7">
        <w:rPr>
          <w:rFonts w:ascii="Verdana" w:hAnsi="Verdana" w:cs="Times New Roman"/>
          <w:sz w:val="20"/>
          <w:szCs w:val="20"/>
        </w:rPr>
        <w:t xml:space="preserve"> ’meget uenig’ eller ’uenig</w:t>
      </w:r>
      <w:r>
        <w:rPr>
          <w:rFonts w:ascii="Verdana" w:hAnsi="Verdana" w:cs="Times New Roman"/>
          <w:sz w:val="20"/>
          <w:szCs w:val="20"/>
        </w:rPr>
        <w:t>’, mens de resterende svarer ’ved ikke/ikke relevant.</w:t>
      </w:r>
      <w:r w:rsidR="00FE42D7">
        <w:rPr>
          <w:rFonts w:ascii="Verdana" w:hAnsi="Verdana" w:cs="Times New Roman"/>
          <w:sz w:val="20"/>
          <w:szCs w:val="20"/>
        </w:rPr>
        <w:t xml:space="preserve"> </w:t>
      </w:r>
    </w:p>
    <w:p w:rsidR="001951AC" w:rsidRDefault="001951AC" w:rsidP="00BE1EB5">
      <w:pPr>
        <w:widowControl w:val="0"/>
        <w:autoSpaceDE w:val="0"/>
        <w:autoSpaceDN w:val="0"/>
        <w:adjustRightInd w:val="0"/>
        <w:rPr>
          <w:rFonts w:ascii="Verdana" w:hAnsi="Verdana" w:cs="Times New Roman"/>
          <w:sz w:val="20"/>
          <w:szCs w:val="20"/>
        </w:rPr>
      </w:pPr>
    </w:p>
    <w:p w:rsidR="00C66ECE" w:rsidRDefault="001951AC" w:rsidP="00BE1EB5">
      <w:pPr>
        <w:widowControl w:val="0"/>
        <w:autoSpaceDE w:val="0"/>
        <w:autoSpaceDN w:val="0"/>
        <w:adjustRightInd w:val="0"/>
        <w:rPr>
          <w:rFonts w:ascii="Verdana" w:hAnsi="Verdana" w:cs="Times New Roman"/>
          <w:sz w:val="20"/>
          <w:szCs w:val="20"/>
        </w:rPr>
      </w:pPr>
      <w:r>
        <w:rPr>
          <w:rFonts w:ascii="Verdana" w:hAnsi="Verdana" w:cs="Times New Roman"/>
          <w:sz w:val="20"/>
          <w:szCs w:val="20"/>
        </w:rPr>
        <w:t xml:space="preserve">Det fremgår endvidere af Tabel 15, at </w:t>
      </w:r>
      <w:r w:rsidR="00C66ECE">
        <w:rPr>
          <w:rFonts w:ascii="Verdana" w:hAnsi="Verdana" w:cs="Times New Roman"/>
          <w:sz w:val="20"/>
          <w:szCs w:val="20"/>
        </w:rPr>
        <w:t xml:space="preserve">særligt diskussionerne med andre bestyrelsesmedlemmer på dialogmøderne opleves som </w:t>
      </w:r>
      <w:r w:rsidR="00FE42D7">
        <w:rPr>
          <w:rFonts w:ascii="Verdana" w:hAnsi="Verdana" w:cs="Times New Roman"/>
          <w:sz w:val="20"/>
          <w:szCs w:val="20"/>
        </w:rPr>
        <w:t>udbytterige. Mere end 2 ud af 3</w:t>
      </w:r>
      <w:r w:rsidR="00C66ECE">
        <w:rPr>
          <w:rFonts w:ascii="Verdana" w:hAnsi="Verdana" w:cs="Times New Roman"/>
          <w:sz w:val="20"/>
          <w:szCs w:val="20"/>
        </w:rPr>
        <w:t xml:space="preserve"> svarer her</w:t>
      </w:r>
      <w:r w:rsidR="00FE42D7">
        <w:rPr>
          <w:rFonts w:ascii="Verdana" w:hAnsi="Verdana" w:cs="Times New Roman"/>
          <w:sz w:val="20"/>
          <w:szCs w:val="20"/>
        </w:rPr>
        <w:t>, at de er ’meget enig’ eller ’enig</w:t>
      </w:r>
      <w:r w:rsidR="00C66ECE">
        <w:rPr>
          <w:rFonts w:ascii="Verdana" w:hAnsi="Verdana" w:cs="Times New Roman"/>
          <w:sz w:val="20"/>
          <w:szCs w:val="20"/>
        </w:rPr>
        <w:t>’. Diskussionerne med politikerne opleves ikke som helt så ud</w:t>
      </w:r>
      <w:r w:rsidR="00DA6A61">
        <w:rPr>
          <w:rFonts w:ascii="Verdana" w:hAnsi="Verdana" w:cs="Times New Roman"/>
          <w:sz w:val="20"/>
          <w:szCs w:val="20"/>
        </w:rPr>
        <w:t>bytterige</w:t>
      </w:r>
      <w:r w:rsidR="00C66ECE">
        <w:rPr>
          <w:rFonts w:ascii="Verdana" w:hAnsi="Verdana" w:cs="Times New Roman"/>
          <w:sz w:val="20"/>
          <w:szCs w:val="20"/>
        </w:rPr>
        <w:t xml:space="preserve">. Her er det kun godt 1 ud af 3, som </w:t>
      </w:r>
      <w:r w:rsidR="00C66ECE" w:rsidRPr="00C66ECE">
        <w:rPr>
          <w:rFonts w:ascii="Verdana" w:hAnsi="Verdana" w:cs="Times New Roman"/>
          <w:sz w:val="20"/>
          <w:szCs w:val="20"/>
        </w:rPr>
        <w:t xml:space="preserve">angiver at være ’enig’. Til gengæld er respondenternes oplevelse af lydhørhed lidt mere positiv. Her erklærer næsten halvdelen sig ’meget enig’ eller ’enig’ i, at </w:t>
      </w:r>
      <w:r w:rsidR="00C66ECE" w:rsidRPr="00C66ECE">
        <w:rPr>
          <w:rFonts w:ascii="Verdana" w:eastAsia="Times New Roman" w:hAnsi="Verdana" w:cs="Times New Roman"/>
          <w:color w:val="000000"/>
          <w:sz w:val="20"/>
          <w:szCs w:val="20"/>
        </w:rPr>
        <w:t>politikerne på børn- og ungeområdet og medlemmerne af Børn og Unge-udvalget</w:t>
      </w:r>
      <w:r w:rsidR="00C66ECE" w:rsidRPr="00C66ECE">
        <w:rPr>
          <w:rFonts w:ascii="Verdana" w:hAnsi="Verdana" w:cs="Times New Roman"/>
          <w:sz w:val="20"/>
          <w:szCs w:val="20"/>
        </w:rPr>
        <w:t xml:space="preserve"> er lydhøre, når de mødes på forskellig vis.</w:t>
      </w:r>
    </w:p>
    <w:p w:rsidR="0030254C" w:rsidRDefault="0030254C" w:rsidP="00BE1EB5">
      <w:pPr>
        <w:widowControl w:val="0"/>
        <w:autoSpaceDE w:val="0"/>
        <w:autoSpaceDN w:val="0"/>
        <w:adjustRightInd w:val="0"/>
        <w:rPr>
          <w:rFonts w:ascii="Verdana" w:hAnsi="Verdana" w:cs="Times New Roman"/>
          <w:sz w:val="20"/>
          <w:szCs w:val="20"/>
        </w:rPr>
      </w:pPr>
    </w:p>
    <w:p w:rsidR="0030254C" w:rsidRDefault="0030254C" w:rsidP="00BE1EB5">
      <w:pPr>
        <w:widowControl w:val="0"/>
        <w:autoSpaceDE w:val="0"/>
        <w:autoSpaceDN w:val="0"/>
        <w:adjustRightInd w:val="0"/>
        <w:rPr>
          <w:rFonts w:ascii="Verdana" w:hAnsi="Verdana" w:cs="Times New Roman"/>
          <w:sz w:val="20"/>
          <w:szCs w:val="20"/>
        </w:rPr>
      </w:pPr>
      <w:r>
        <w:rPr>
          <w:rFonts w:ascii="Verdana" w:hAnsi="Verdana" w:cs="Times New Roman"/>
          <w:sz w:val="20"/>
          <w:szCs w:val="20"/>
        </w:rPr>
        <w:t>De</w:t>
      </w:r>
      <w:r w:rsidRPr="00325FFF">
        <w:rPr>
          <w:rFonts w:ascii="Verdana" w:hAnsi="Verdana"/>
          <w:sz w:val="20"/>
          <w:szCs w:val="20"/>
        </w:rPr>
        <w:t xml:space="preserve"> forskellige grupper (hhv. </w:t>
      </w:r>
      <w:r>
        <w:rPr>
          <w:rFonts w:ascii="Verdana" w:hAnsi="Verdana"/>
          <w:sz w:val="20"/>
          <w:szCs w:val="20"/>
        </w:rPr>
        <w:t>dagtilbudsbestyrelse, skolebestyrelse og</w:t>
      </w:r>
      <w:r w:rsidRPr="00325FFF">
        <w:rPr>
          <w:rFonts w:ascii="Verdana" w:hAnsi="Verdana"/>
          <w:sz w:val="20"/>
          <w:szCs w:val="20"/>
        </w:rPr>
        <w:t xml:space="preserve"> fritids- og ungdomsbestyrelse)</w:t>
      </w:r>
      <w:r>
        <w:rPr>
          <w:rFonts w:ascii="Verdana" w:hAnsi="Verdana"/>
          <w:sz w:val="20"/>
          <w:szCs w:val="20"/>
        </w:rPr>
        <w:t xml:space="preserve"> fordeler sig nogenlunde ens på samtlige spørgsmål om dialogmøderne.</w:t>
      </w:r>
    </w:p>
    <w:p w:rsidR="00681645" w:rsidRDefault="00681645" w:rsidP="00BE1EB5">
      <w:pPr>
        <w:widowControl w:val="0"/>
        <w:autoSpaceDE w:val="0"/>
        <w:autoSpaceDN w:val="0"/>
        <w:adjustRightInd w:val="0"/>
        <w:rPr>
          <w:rFonts w:ascii="Verdana" w:hAnsi="Verdana" w:cs="Times New Roman"/>
          <w:sz w:val="20"/>
          <w:szCs w:val="20"/>
        </w:rPr>
      </w:pPr>
    </w:p>
    <w:p w:rsidR="00681645" w:rsidRDefault="00310EBB" w:rsidP="00BE1EB5">
      <w:pPr>
        <w:widowControl w:val="0"/>
        <w:autoSpaceDE w:val="0"/>
        <w:autoSpaceDN w:val="0"/>
        <w:adjustRightInd w:val="0"/>
        <w:rPr>
          <w:rFonts w:ascii="Verdana" w:hAnsi="Verdana" w:cs="Times New Roman"/>
          <w:sz w:val="20"/>
          <w:szCs w:val="20"/>
        </w:rPr>
      </w:pPr>
      <w:r>
        <w:rPr>
          <w:rFonts w:ascii="Verdana" w:hAnsi="Verdana" w:cs="Times New Roman"/>
          <w:sz w:val="20"/>
          <w:szCs w:val="20"/>
        </w:rPr>
        <w:t>For at sikre</w:t>
      </w:r>
      <w:r w:rsidR="00B71D1B">
        <w:rPr>
          <w:rFonts w:ascii="Verdana" w:hAnsi="Verdana" w:cs="Times New Roman"/>
          <w:sz w:val="20"/>
          <w:szCs w:val="20"/>
        </w:rPr>
        <w:t xml:space="preserve"> validiteten af </w:t>
      </w:r>
      <w:r w:rsidR="00FE42D7">
        <w:rPr>
          <w:rFonts w:ascii="Verdana" w:hAnsi="Verdana" w:cs="Times New Roman"/>
          <w:sz w:val="20"/>
          <w:szCs w:val="20"/>
        </w:rPr>
        <w:t xml:space="preserve">Tabel 15 og </w:t>
      </w:r>
      <w:r w:rsidR="00B71D1B">
        <w:rPr>
          <w:rFonts w:ascii="Verdana" w:hAnsi="Verdana" w:cs="Times New Roman"/>
          <w:sz w:val="20"/>
          <w:szCs w:val="20"/>
        </w:rPr>
        <w:t>den ovenstående beskrivelse af respondenternes svar på spørgsmål om dialogmøderne</w:t>
      </w:r>
      <w:r>
        <w:rPr>
          <w:rFonts w:ascii="Verdana" w:hAnsi="Verdana" w:cs="Times New Roman"/>
          <w:sz w:val="20"/>
          <w:szCs w:val="20"/>
        </w:rPr>
        <w:t>,</w:t>
      </w:r>
      <w:r w:rsidR="00B71D1B">
        <w:rPr>
          <w:rFonts w:ascii="Verdana" w:hAnsi="Verdana" w:cs="Times New Roman"/>
          <w:sz w:val="20"/>
          <w:szCs w:val="20"/>
        </w:rPr>
        <w:t xml:space="preserve"> er spørgsmålet om deltagelse blevet </w:t>
      </w:r>
      <w:r>
        <w:rPr>
          <w:rFonts w:ascii="Verdana" w:hAnsi="Verdana" w:cs="Times New Roman"/>
          <w:sz w:val="20"/>
          <w:szCs w:val="20"/>
        </w:rPr>
        <w:t>”</w:t>
      </w:r>
      <w:r w:rsidR="00B71D1B">
        <w:rPr>
          <w:rFonts w:ascii="Verdana" w:hAnsi="Verdana" w:cs="Times New Roman"/>
          <w:sz w:val="20"/>
          <w:szCs w:val="20"/>
        </w:rPr>
        <w:t>krydset</w:t>
      </w:r>
      <w:r>
        <w:rPr>
          <w:rFonts w:ascii="Verdana" w:hAnsi="Verdana" w:cs="Times New Roman"/>
          <w:sz w:val="20"/>
          <w:szCs w:val="20"/>
        </w:rPr>
        <w:t>”</w:t>
      </w:r>
      <w:r w:rsidR="00B71D1B">
        <w:rPr>
          <w:rFonts w:ascii="Verdana" w:hAnsi="Verdana" w:cs="Times New Roman"/>
          <w:sz w:val="20"/>
          <w:szCs w:val="20"/>
        </w:rPr>
        <w:t xml:space="preserve"> med de øvrige spørgsmål. Dette er gjort for at sikre, at de som angiver, at de faktisk deltager i dialogmøderne er de samme</w:t>
      </w:r>
      <w:r>
        <w:rPr>
          <w:rFonts w:ascii="Verdana" w:hAnsi="Verdana" w:cs="Times New Roman"/>
          <w:sz w:val="20"/>
          <w:szCs w:val="20"/>
        </w:rPr>
        <w:t>,</w:t>
      </w:r>
      <w:r w:rsidR="00B71D1B">
        <w:rPr>
          <w:rFonts w:ascii="Verdana" w:hAnsi="Verdana" w:cs="Times New Roman"/>
          <w:sz w:val="20"/>
          <w:szCs w:val="20"/>
        </w:rPr>
        <w:t xml:space="preserve"> so</w:t>
      </w:r>
      <w:r>
        <w:rPr>
          <w:rFonts w:ascii="Verdana" w:hAnsi="Verdana" w:cs="Times New Roman"/>
          <w:sz w:val="20"/>
          <w:szCs w:val="20"/>
        </w:rPr>
        <w:t>m svarer på de øvrige spørgsmål</w:t>
      </w:r>
      <w:r w:rsidR="00B71D1B">
        <w:rPr>
          <w:rFonts w:ascii="Verdana" w:hAnsi="Verdana" w:cs="Times New Roman"/>
          <w:sz w:val="20"/>
          <w:szCs w:val="20"/>
        </w:rPr>
        <w:t xml:space="preserve"> om udbyttet af dialogmøderne.</w:t>
      </w:r>
      <w:r>
        <w:rPr>
          <w:rFonts w:ascii="Verdana" w:hAnsi="Verdana" w:cs="Times New Roman"/>
          <w:sz w:val="20"/>
          <w:szCs w:val="20"/>
        </w:rPr>
        <w:t xml:space="preserve"> Resultatet af disse krydstabeller er, at der er en fin tendens til, at de som angiver, at de </w:t>
      </w:r>
      <w:r>
        <w:rPr>
          <w:rFonts w:ascii="Verdana" w:hAnsi="Verdana" w:cs="Times New Roman"/>
          <w:i/>
          <w:sz w:val="20"/>
          <w:szCs w:val="20"/>
        </w:rPr>
        <w:t>ikke</w:t>
      </w:r>
      <w:r>
        <w:rPr>
          <w:rFonts w:ascii="Verdana" w:hAnsi="Verdana" w:cs="Times New Roman"/>
          <w:sz w:val="20"/>
          <w:szCs w:val="20"/>
        </w:rPr>
        <w:t xml:space="preserve"> har repræsentanter med på dialogmøderne også typisk placerer sig i kategorien ’ved ikke/ikke relevant’. Der er således god grund til at forvente at besvarelserne på spørgsmålene om dialogmødernes udbytte mv. kommer fra de bestyrelsesformænd som rent faktisk har deltaget</w:t>
      </w:r>
      <w:r w:rsidR="0030254C">
        <w:rPr>
          <w:rFonts w:ascii="Verdana" w:hAnsi="Verdana" w:cs="Times New Roman"/>
          <w:sz w:val="20"/>
          <w:szCs w:val="20"/>
        </w:rPr>
        <w:t xml:space="preserve"> i dialogmøderne</w:t>
      </w:r>
      <w:r>
        <w:rPr>
          <w:rFonts w:ascii="Verdana" w:hAnsi="Verdana" w:cs="Times New Roman"/>
          <w:sz w:val="20"/>
          <w:szCs w:val="20"/>
        </w:rPr>
        <w:t>, eller som har haft repræsentanter med</w:t>
      </w:r>
      <w:r w:rsidR="00704959">
        <w:rPr>
          <w:rStyle w:val="Fodnotehenvisning"/>
          <w:rFonts w:ascii="Verdana" w:hAnsi="Verdana" w:cs="Times New Roman"/>
          <w:sz w:val="20"/>
          <w:szCs w:val="20"/>
        </w:rPr>
        <w:footnoteReference w:id="1"/>
      </w:r>
      <w:r>
        <w:rPr>
          <w:rFonts w:ascii="Verdana" w:hAnsi="Verdana" w:cs="Times New Roman"/>
          <w:sz w:val="20"/>
          <w:szCs w:val="20"/>
        </w:rPr>
        <w:t xml:space="preserve">.   </w:t>
      </w:r>
      <w:r w:rsidR="00B71D1B">
        <w:rPr>
          <w:rFonts w:ascii="Verdana" w:hAnsi="Verdana" w:cs="Times New Roman"/>
          <w:sz w:val="20"/>
          <w:szCs w:val="20"/>
        </w:rPr>
        <w:t xml:space="preserve">  </w:t>
      </w:r>
    </w:p>
    <w:p w:rsidR="00A87027" w:rsidRDefault="00A87027" w:rsidP="00BE1EB5">
      <w:pPr>
        <w:widowControl w:val="0"/>
        <w:autoSpaceDE w:val="0"/>
        <w:autoSpaceDN w:val="0"/>
        <w:adjustRightInd w:val="0"/>
        <w:rPr>
          <w:rFonts w:ascii="Verdana" w:hAnsi="Verdana" w:cs="Times New Roman"/>
          <w:sz w:val="20"/>
          <w:szCs w:val="20"/>
        </w:rPr>
      </w:pPr>
    </w:p>
    <w:p w:rsidR="00C66ECE" w:rsidRDefault="00C66ECE" w:rsidP="00BE1EB5">
      <w:pPr>
        <w:widowControl w:val="0"/>
        <w:autoSpaceDE w:val="0"/>
        <w:autoSpaceDN w:val="0"/>
        <w:adjustRightInd w:val="0"/>
        <w:rPr>
          <w:rFonts w:ascii="Verdana" w:hAnsi="Verdana" w:cs="Times New Roman"/>
          <w:sz w:val="20"/>
          <w:szCs w:val="20"/>
        </w:rPr>
      </w:pPr>
    </w:p>
    <w:p w:rsidR="00734A1C" w:rsidRDefault="00C66ECE" w:rsidP="00BE1EB5">
      <w:pPr>
        <w:widowControl w:val="0"/>
        <w:autoSpaceDE w:val="0"/>
        <w:autoSpaceDN w:val="0"/>
        <w:adjustRightInd w:val="0"/>
        <w:rPr>
          <w:rFonts w:ascii="Verdana" w:hAnsi="Verdana" w:cs="Times New Roman"/>
          <w:sz w:val="20"/>
          <w:szCs w:val="20"/>
        </w:rPr>
      </w:pPr>
      <w:r>
        <w:rPr>
          <w:rFonts w:ascii="Verdana" w:hAnsi="Verdana" w:cs="Times New Roman"/>
          <w:sz w:val="20"/>
          <w:szCs w:val="20"/>
        </w:rPr>
        <w:t xml:space="preserve"> </w:t>
      </w:r>
      <w:r w:rsidR="001951AC">
        <w:rPr>
          <w:rFonts w:ascii="Verdana" w:hAnsi="Verdana" w:cs="Times New Roman"/>
          <w:sz w:val="20"/>
          <w:szCs w:val="20"/>
        </w:rPr>
        <w:t xml:space="preserve"> </w:t>
      </w:r>
    </w:p>
    <w:p w:rsidR="00734A1C" w:rsidRDefault="00734A1C" w:rsidP="00BE1EB5">
      <w:pPr>
        <w:widowControl w:val="0"/>
        <w:autoSpaceDE w:val="0"/>
        <w:autoSpaceDN w:val="0"/>
        <w:adjustRightInd w:val="0"/>
        <w:rPr>
          <w:rFonts w:ascii="Verdana" w:hAnsi="Verdana" w:cs="Times New Roman"/>
          <w:sz w:val="20"/>
          <w:szCs w:val="20"/>
        </w:rPr>
      </w:pPr>
    </w:p>
    <w:p w:rsidR="00734A1C" w:rsidRDefault="00734A1C" w:rsidP="00BE1EB5">
      <w:pPr>
        <w:widowControl w:val="0"/>
        <w:autoSpaceDE w:val="0"/>
        <w:autoSpaceDN w:val="0"/>
        <w:adjustRightInd w:val="0"/>
        <w:rPr>
          <w:rFonts w:ascii="Verdana" w:hAnsi="Verdana" w:cs="Times New Roman"/>
          <w:sz w:val="20"/>
          <w:szCs w:val="20"/>
        </w:rPr>
      </w:pPr>
    </w:p>
    <w:p w:rsidR="00734A1C" w:rsidRDefault="00734A1C" w:rsidP="00BE1EB5">
      <w:pPr>
        <w:widowControl w:val="0"/>
        <w:autoSpaceDE w:val="0"/>
        <w:autoSpaceDN w:val="0"/>
        <w:adjustRightInd w:val="0"/>
        <w:rPr>
          <w:rFonts w:ascii="Verdana" w:hAnsi="Verdana" w:cs="Times New Roman"/>
          <w:sz w:val="20"/>
          <w:szCs w:val="20"/>
        </w:rPr>
      </w:pPr>
    </w:p>
    <w:p w:rsidR="00734A1C" w:rsidRDefault="00734A1C" w:rsidP="00BE1EB5">
      <w:pPr>
        <w:widowControl w:val="0"/>
        <w:autoSpaceDE w:val="0"/>
        <w:autoSpaceDN w:val="0"/>
        <w:adjustRightInd w:val="0"/>
        <w:rPr>
          <w:rFonts w:ascii="Verdana" w:hAnsi="Verdana" w:cs="Times New Roman"/>
          <w:sz w:val="20"/>
          <w:szCs w:val="20"/>
        </w:rPr>
      </w:pPr>
    </w:p>
    <w:p w:rsidR="00734A1C" w:rsidRDefault="00734A1C" w:rsidP="00BE1EB5">
      <w:pPr>
        <w:widowControl w:val="0"/>
        <w:autoSpaceDE w:val="0"/>
        <w:autoSpaceDN w:val="0"/>
        <w:adjustRightInd w:val="0"/>
        <w:rPr>
          <w:rFonts w:ascii="Verdana" w:hAnsi="Verdana" w:cs="Times New Roman"/>
          <w:sz w:val="20"/>
          <w:szCs w:val="20"/>
        </w:rPr>
      </w:pPr>
    </w:p>
    <w:p w:rsidR="00770124" w:rsidRDefault="00770124" w:rsidP="00BE1EB5">
      <w:pPr>
        <w:widowControl w:val="0"/>
        <w:autoSpaceDE w:val="0"/>
        <w:autoSpaceDN w:val="0"/>
        <w:adjustRightInd w:val="0"/>
        <w:rPr>
          <w:rFonts w:ascii="Verdana" w:hAnsi="Verdana" w:cs="Times New Roman"/>
          <w:sz w:val="20"/>
          <w:szCs w:val="20"/>
        </w:rPr>
      </w:pPr>
    </w:p>
    <w:p w:rsidR="00796FAD" w:rsidRPr="00FE42D7" w:rsidRDefault="00796FAD" w:rsidP="00BE1EB5">
      <w:pPr>
        <w:widowControl w:val="0"/>
        <w:autoSpaceDE w:val="0"/>
        <w:autoSpaceDN w:val="0"/>
        <w:adjustRightInd w:val="0"/>
        <w:rPr>
          <w:rFonts w:ascii="Verdana" w:hAnsi="Verdana" w:cs="Times New Roman"/>
          <w:sz w:val="20"/>
          <w:szCs w:val="20"/>
        </w:rPr>
      </w:pPr>
      <w:r w:rsidRPr="00796FAD">
        <w:rPr>
          <w:rFonts w:ascii="Verdana" w:hAnsi="Verdana" w:cs="Times New Roman"/>
          <w:sz w:val="18"/>
          <w:szCs w:val="18"/>
        </w:rPr>
        <w:t>F</w:t>
      </w:r>
      <w:r w:rsidR="005277B4">
        <w:rPr>
          <w:rFonts w:ascii="Verdana" w:hAnsi="Verdana" w:cs="Times New Roman"/>
          <w:sz w:val="18"/>
          <w:szCs w:val="18"/>
        </w:rPr>
        <w:t>igur 5</w:t>
      </w:r>
      <w:r w:rsidRPr="00796FAD">
        <w:rPr>
          <w:rFonts w:ascii="Verdana" w:hAnsi="Verdana" w:cs="Times New Roman"/>
          <w:sz w:val="18"/>
          <w:szCs w:val="18"/>
        </w:rPr>
        <w:t>. Fremmøde til og syn på dialogmøderne.</w:t>
      </w:r>
    </w:p>
    <w:p w:rsidR="00A966E8" w:rsidRPr="002D4F7C" w:rsidRDefault="002D4F7C" w:rsidP="00BE1EB5">
      <w:pPr>
        <w:widowControl w:val="0"/>
        <w:autoSpaceDE w:val="0"/>
        <w:autoSpaceDN w:val="0"/>
        <w:adjustRightInd w:val="0"/>
        <w:rPr>
          <w:rFonts w:ascii="Times New Roman" w:hAnsi="Times New Roman" w:cs="Times New Roman"/>
          <w:lang w:val="en-US"/>
        </w:rPr>
      </w:pPr>
      <w:r>
        <w:rPr>
          <w:noProof/>
        </w:rPr>
        <w:drawing>
          <wp:inline distT="0" distB="0" distL="0" distR="0">
            <wp:extent cx="6116320" cy="3857354"/>
            <wp:effectExtent l="0" t="0" r="5080" b="381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66E8" w:rsidRDefault="00A966E8" w:rsidP="00BE1EB5">
      <w:pPr>
        <w:widowControl w:val="0"/>
        <w:autoSpaceDE w:val="0"/>
        <w:autoSpaceDN w:val="0"/>
        <w:adjustRightInd w:val="0"/>
        <w:rPr>
          <w:rFonts w:ascii="Verdana" w:hAnsi="Verdana" w:cs="Times New Roman"/>
          <w:sz w:val="18"/>
          <w:szCs w:val="18"/>
        </w:rPr>
      </w:pPr>
    </w:p>
    <w:p w:rsidR="00FE42D7" w:rsidRDefault="00FE42D7" w:rsidP="00BE1EB5">
      <w:pPr>
        <w:widowControl w:val="0"/>
        <w:autoSpaceDE w:val="0"/>
        <w:autoSpaceDN w:val="0"/>
        <w:adjustRightInd w:val="0"/>
        <w:rPr>
          <w:rFonts w:ascii="Verdana" w:hAnsi="Verdana" w:cs="Times New Roman"/>
          <w:sz w:val="18"/>
          <w:szCs w:val="18"/>
        </w:rPr>
      </w:pPr>
    </w:p>
    <w:p w:rsidR="00796FAD" w:rsidRPr="00796FAD" w:rsidRDefault="005277B4" w:rsidP="00BE1EB5">
      <w:pPr>
        <w:widowControl w:val="0"/>
        <w:autoSpaceDE w:val="0"/>
        <w:autoSpaceDN w:val="0"/>
        <w:adjustRightInd w:val="0"/>
        <w:rPr>
          <w:rFonts w:ascii="Verdana" w:hAnsi="Verdana" w:cs="Times New Roman"/>
          <w:sz w:val="18"/>
          <w:szCs w:val="18"/>
        </w:rPr>
      </w:pPr>
      <w:r>
        <w:rPr>
          <w:rFonts w:ascii="Verdana" w:hAnsi="Verdana" w:cs="Times New Roman"/>
          <w:sz w:val="18"/>
          <w:szCs w:val="18"/>
        </w:rPr>
        <w:t>Figur 6</w:t>
      </w:r>
      <w:r w:rsidR="00796FAD" w:rsidRPr="00796FAD">
        <w:rPr>
          <w:rFonts w:ascii="Verdana" w:hAnsi="Verdana" w:cs="Times New Roman"/>
          <w:sz w:val="18"/>
          <w:szCs w:val="18"/>
        </w:rPr>
        <w:t>. Udbytte af dialogmøderne.</w:t>
      </w:r>
    </w:p>
    <w:p w:rsidR="00796FAD" w:rsidRDefault="002D4F7C" w:rsidP="00BE1EB5">
      <w:pPr>
        <w:widowControl w:val="0"/>
        <w:autoSpaceDE w:val="0"/>
        <w:autoSpaceDN w:val="0"/>
        <w:adjustRightInd w:val="0"/>
        <w:rPr>
          <w:rFonts w:ascii="Times New Roman" w:hAnsi="Times New Roman" w:cs="Times New Roman"/>
          <w:lang w:val="en-US"/>
        </w:rPr>
      </w:pPr>
      <w:r>
        <w:rPr>
          <w:noProof/>
        </w:rPr>
        <w:drawing>
          <wp:inline distT="0" distB="0" distL="0" distR="0">
            <wp:extent cx="6116320" cy="3655562"/>
            <wp:effectExtent l="0" t="0" r="5080" b="254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6FAD" w:rsidRDefault="00796FAD" w:rsidP="00BE1EB5">
      <w:pPr>
        <w:widowControl w:val="0"/>
        <w:autoSpaceDE w:val="0"/>
        <w:autoSpaceDN w:val="0"/>
        <w:adjustRightInd w:val="0"/>
        <w:rPr>
          <w:rFonts w:ascii="Times New Roman" w:hAnsi="Times New Roman" w:cs="Times New Roman"/>
          <w:lang w:val="en-US"/>
        </w:rPr>
      </w:pPr>
    </w:p>
    <w:p w:rsidR="00734A1C" w:rsidRDefault="00734A1C" w:rsidP="00BE1EB5">
      <w:pPr>
        <w:widowControl w:val="0"/>
        <w:autoSpaceDE w:val="0"/>
        <w:autoSpaceDN w:val="0"/>
        <w:adjustRightInd w:val="0"/>
        <w:rPr>
          <w:rFonts w:ascii="Times New Roman" w:hAnsi="Times New Roman" w:cs="Times New Roman"/>
          <w:lang w:val="en-US"/>
        </w:rPr>
      </w:pPr>
    </w:p>
    <w:p w:rsidR="00796FAD" w:rsidRPr="00796FAD" w:rsidRDefault="005277B4" w:rsidP="00BE1EB5">
      <w:pPr>
        <w:widowControl w:val="0"/>
        <w:autoSpaceDE w:val="0"/>
        <w:autoSpaceDN w:val="0"/>
        <w:adjustRightInd w:val="0"/>
        <w:rPr>
          <w:rFonts w:ascii="Verdana" w:hAnsi="Verdana" w:cs="Times New Roman"/>
          <w:sz w:val="18"/>
          <w:szCs w:val="18"/>
        </w:rPr>
      </w:pPr>
      <w:r>
        <w:rPr>
          <w:rFonts w:ascii="Verdana" w:hAnsi="Verdana" w:cs="Times New Roman"/>
          <w:sz w:val="18"/>
          <w:szCs w:val="18"/>
        </w:rPr>
        <w:t>Figur 7</w:t>
      </w:r>
      <w:r w:rsidR="00796FAD" w:rsidRPr="00796FAD">
        <w:rPr>
          <w:rFonts w:ascii="Verdana" w:hAnsi="Verdana" w:cs="Times New Roman"/>
          <w:sz w:val="18"/>
          <w:szCs w:val="18"/>
        </w:rPr>
        <w:t>. Oplevelse af diskussionerne på dialogmøderne.</w:t>
      </w:r>
    </w:p>
    <w:p w:rsidR="00796FAD" w:rsidRDefault="00142350" w:rsidP="00BE1EB5">
      <w:pPr>
        <w:widowControl w:val="0"/>
        <w:autoSpaceDE w:val="0"/>
        <w:autoSpaceDN w:val="0"/>
        <w:adjustRightInd w:val="0"/>
        <w:rPr>
          <w:rFonts w:ascii="Times New Roman" w:hAnsi="Times New Roman" w:cs="Times New Roman"/>
          <w:lang w:val="en-US"/>
        </w:rPr>
      </w:pPr>
      <w:r>
        <w:rPr>
          <w:noProof/>
        </w:rPr>
        <w:drawing>
          <wp:inline distT="0" distB="0" distL="0" distR="0">
            <wp:extent cx="6116320" cy="3631642"/>
            <wp:effectExtent l="0" t="0" r="5080" b="635"/>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6FAD" w:rsidRPr="00FB0EB6" w:rsidRDefault="00796FAD" w:rsidP="00BE1EB5">
      <w:pPr>
        <w:widowControl w:val="0"/>
        <w:autoSpaceDE w:val="0"/>
        <w:autoSpaceDN w:val="0"/>
        <w:adjustRightInd w:val="0"/>
        <w:rPr>
          <w:rFonts w:ascii="Verdana" w:hAnsi="Verdana" w:cs="Times New Roman"/>
          <w:sz w:val="18"/>
          <w:szCs w:val="18"/>
        </w:rPr>
      </w:pPr>
    </w:p>
    <w:p w:rsidR="00A966E8" w:rsidRDefault="00A966E8" w:rsidP="00BE1EB5">
      <w:pPr>
        <w:widowControl w:val="0"/>
        <w:autoSpaceDE w:val="0"/>
        <w:autoSpaceDN w:val="0"/>
        <w:adjustRightInd w:val="0"/>
        <w:rPr>
          <w:rFonts w:ascii="Verdana" w:hAnsi="Verdana" w:cs="Times New Roman"/>
          <w:sz w:val="18"/>
          <w:szCs w:val="18"/>
        </w:rPr>
      </w:pPr>
    </w:p>
    <w:p w:rsidR="00A966E8" w:rsidRDefault="00A966E8" w:rsidP="00BE1EB5">
      <w:pPr>
        <w:widowControl w:val="0"/>
        <w:autoSpaceDE w:val="0"/>
        <w:autoSpaceDN w:val="0"/>
        <w:adjustRightInd w:val="0"/>
        <w:rPr>
          <w:rFonts w:ascii="Verdana" w:hAnsi="Verdana" w:cs="Times New Roman"/>
          <w:sz w:val="18"/>
          <w:szCs w:val="18"/>
        </w:rPr>
      </w:pPr>
    </w:p>
    <w:p w:rsidR="00FB0EB6" w:rsidRDefault="005277B4" w:rsidP="00BE1EB5">
      <w:pPr>
        <w:widowControl w:val="0"/>
        <w:autoSpaceDE w:val="0"/>
        <w:autoSpaceDN w:val="0"/>
        <w:adjustRightInd w:val="0"/>
        <w:rPr>
          <w:rFonts w:ascii="Verdana" w:hAnsi="Verdana" w:cs="Times New Roman"/>
          <w:sz w:val="18"/>
          <w:szCs w:val="18"/>
        </w:rPr>
      </w:pPr>
      <w:r>
        <w:rPr>
          <w:rFonts w:ascii="Verdana" w:hAnsi="Verdana" w:cs="Times New Roman"/>
          <w:sz w:val="18"/>
          <w:szCs w:val="18"/>
        </w:rPr>
        <w:t>Figur 8</w:t>
      </w:r>
      <w:r w:rsidR="00FB0EB6" w:rsidRPr="00FB0EB6">
        <w:rPr>
          <w:rFonts w:ascii="Verdana" w:hAnsi="Verdana" w:cs="Times New Roman"/>
          <w:sz w:val="18"/>
          <w:szCs w:val="18"/>
        </w:rPr>
        <w:t>. Oplevelse af lydhørhed.</w:t>
      </w:r>
    </w:p>
    <w:p w:rsidR="001951AC" w:rsidRPr="00FB0EB6" w:rsidRDefault="00A65740" w:rsidP="00BE1EB5">
      <w:pPr>
        <w:widowControl w:val="0"/>
        <w:autoSpaceDE w:val="0"/>
        <w:autoSpaceDN w:val="0"/>
        <w:adjustRightInd w:val="0"/>
        <w:rPr>
          <w:rFonts w:ascii="Verdana" w:hAnsi="Verdana" w:cs="Times New Roman"/>
          <w:sz w:val="18"/>
          <w:szCs w:val="18"/>
        </w:rPr>
      </w:pPr>
      <w:r>
        <w:rPr>
          <w:noProof/>
        </w:rPr>
        <w:drawing>
          <wp:inline distT="0" distB="0" distL="0" distR="0">
            <wp:extent cx="6116320" cy="3323740"/>
            <wp:effectExtent l="0" t="0" r="5080" b="381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0EB6" w:rsidRPr="00BE1EB5" w:rsidRDefault="00FB0EB6" w:rsidP="00BE1EB5">
      <w:pPr>
        <w:widowControl w:val="0"/>
        <w:autoSpaceDE w:val="0"/>
        <w:autoSpaceDN w:val="0"/>
        <w:adjustRightInd w:val="0"/>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79683B" w:rsidRPr="00D44ECE" w:rsidTr="002D5234">
        <w:tc>
          <w:tcPr>
            <w:tcW w:w="9772" w:type="dxa"/>
            <w:gridSpan w:val="7"/>
          </w:tcPr>
          <w:p w:rsidR="002D5234" w:rsidRDefault="002D5234" w:rsidP="00FF31AB">
            <w:pPr>
              <w:rPr>
                <w:rFonts w:ascii="Verdana" w:hAnsi="Verdana"/>
                <w:sz w:val="18"/>
                <w:szCs w:val="18"/>
              </w:rPr>
            </w:pPr>
          </w:p>
          <w:p w:rsidR="00734A1C" w:rsidRDefault="00734A1C" w:rsidP="00FF31AB">
            <w:pPr>
              <w:rPr>
                <w:rFonts w:ascii="Verdana" w:hAnsi="Verdana"/>
                <w:sz w:val="18"/>
                <w:szCs w:val="18"/>
              </w:rPr>
            </w:pPr>
          </w:p>
          <w:p w:rsidR="00770124" w:rsidRDefault="00770124" w:rsidP="00FF31AB">
            <w:pPr>
              <w:rPr>
                <w:rFonts w:ascii="Verdana" w:hAnsi="Verdana"/>
                <w:sz w:val="18"/>
                <w:szCs w:val="18"/>
              </w:rPr>
            </w:pPr>
          </w:p>
          <w:p w:rsidR="00770124" w:rsidRDefault="00770124" w:rsidP="00FF31AB">
            <w:pPr>
              <w:rPr>
                <w:rFonts w:ascii="Verdana" w:hAnsi="Verdana"/>
                <w:sz w:val="18"/>
                <w:szCs w:val="18"/>
              </w:rPr>
            </w:pPr>
          </w:p>
          <w:p w:rsidR="00770124" w:rsidRDefault="00770124" w:rsidP="00FF31AB">
            <w:pPr>
              <w:rPr>
                <w:rFonts w:ascii="Verdana" w:hAnsi="Verdana"/>
                <w:sz w:val="18"/>
                <w:szCs w:val="18"/>
              </w:rPr>
            </w:pPr>
          </w:p>
          <w:p w:rsidR="00734A1C" w:rsidRDefault="00734A1C" w:rsidP="00FF31AB">
            <w:pPr>
              <w:rPr>
                <w:rFonts w:ascii="Verdana" w:hAnsi="Verdana"/>
                <w:sz w:val="18"/>
                <w:szCs w:val="18"/>
              </w:rPr>
            </w:pPr>
          </w:p>
          <w:p w:rsidR="0079683B" w:rsidRPr="002D5234" w:rsidRDefault="00A966E8" w:rsidP="00FF31AB">
            <w:pPr>
              <w:rPr>
                <w:rFonts w:ascii="Verdana" w:hAnsi="Verdana"/>
                <w:sz w:val="18"/>
                <w:szCs w:val="18"/>
              </w:rPr>
            </w:pPr>
            <w:r>
              <w:rPr>
                <w:rFonts w:ascii="Verdana" w:hAnsi="Verdana"/>
                <w:sz w:val="18"/>
                <w:szCs w:val="18"/>
              </w:rPr>
              <w:t>Tabel 16</w:t>
            </w:r>
            <w:r w:rsidR="002D5234">
              <w:rPr>
                <w:rFonts w:ascii="Verdana" w:hAnsi="Verdana"/>
                <w:sz w:val="18"/>
                <w:szCs w:val="18"/>
              </w:rPr>
              <w:t xml:space="preserve">. </w:t>
            </w:r>
            <w:r w:rsidR="0079683B" w:rsidRPr="00974752">
              <w:rPr>
                <w:rFonts w:ascii="Verdana" w:hAnsi="Verdana"/>
                <w:sz w:val="18"/>
                <w:szCs w:val="18"/>
              </w:rPr>
              <w:t>Vi har som regel altid repræsentanter med til dialogmøderne</w:t>
            </w:r>
            <w:r w:rsidR="0079683B">
              <w:rPr>
                <w:rFonts w:ascii="Verdana" w:hAnsi="Verdana"/>
                <w:sz w:val="18"/>
                <w:szCs w:val="18"/>
              </w:rPr>
              <w:t xml:space="preserve"> </w:t>
            </w:r>
            <w:r w:rsidR="0079683B" w:rsidRPr="0052153B">
              <w:rPr>
                <w:rFonts w:ascii="Verdana" w:hAnsi="Verdana"/>
                <w:i/>
                <w:sz w:val="18"/>
                <w:szCs w:val="18"/>
              </w:rPr>
              <w:t>(fordelt på grupper)</w:t>
            </w:r>
            <w:r w:rsidR="002D5234">
              <w:rPr>
                <w:rFonts w:ascii="Verdana" w:hAnsi="Verdana"/>
                <w:sz w:val="18"/>
                <w:szCs w:val="18"/>
              </w:rPr>
              <w:t>.</w:t>
            </w:r>
          </w:p>
        </w:tc>
      </w:tr>
      <w:tr w:rsidR="00FF31AB" w:rsidRPr="00D44ECE" w:rsidTr="002D5234">
        <w:tc>
          <w:tcPr>
            <w:tcW w:w="2943" w:type="dxa"/>
            <w:tcBorders>
              <w:bottom w:val="single" w:sz="4" w:space="0" w:color="auto"/>
            </w:tcBorders>
          </w:tcPr>
          <w:p w:rsidR="00FF31AB" w:rsidRPr="00D44ECE" w:rsidRDefault="00FF31AB" w:rsidP="00FF31AB">
            <w:pPr>
              <w:rPr>
                <w:rFonts w:ascii="Verdana" w:hAnsi="Verdana"/>
                <w:sz w:val="18"/>
                <w:szCs w:val="18"/>
              </w:rPr>
            </w:pPr>
          </w:p>
        </w:tc>
        <w:tc>
          <w:tcPr>
            <w:tcW w:w="1190" w:type="dxa"/>
            <w:tcBorders>
              <w:top w:val="single" w:sz="4" w:space="0" w:color="auto"/>
              <w:bottom w:val="single" w:sz="4" w:space="0" w:color="auto"/>
              <w:right w:val="nil"/>
            </w:tcBorders>
          </w:tcPr>
          <w:p w:rsidR="00FF31AB" w:rsidRPr="00D44ECE" w:rsidRDefault="00FF31AB" w:rsidP="00FF31AB">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FF31AB" w:rsidRPr="00D44ECE" w:rsidRDefault="00FF31AB" w:rsidP="00FF31AB">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FF31AB" w:rsidRPr="00D44ECE" w:rsidRDefault="00FF31AB" w:rsidP="00FF31AB">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FF31AB" w:rsidRPr="00D44ECE" w:rsidRDefault="00FF31AB" w:rsidP="00FF31AB">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FF31AB" w:rsidRPr="00D44ECE" w:rsidRDefault="00FF31AB" w:rsidP="00FF31AB">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FF31AB" w:rsidRPr="00D44ECE" w:rsidRDefault="00FF31AB" w:rsidP="00FF31AB">
            <w:pPr>
              <w:rPr>
                <w:rFonts w:ascii="Verdana" w:hAnsi="Verdana"/>
                <w:sz w:val="18"/>
                <w:szCs w:val="18"/>
              </w:rPr>
            </w:pPr>
            <w:r w:rsidRPr="00D44ECE">
              <w:rPr>
                <w:rFonts w:ascii="Verdana" w:hAnsi="Verdana"/>
                <w:sz w:val="18"/>
                <w:szCs w:val="18"/>
              </w:rPr>
              <w:t>Total</w:t>
            </w:r>
          </w:p>
        </w:tc>
      </w:tr>
      <w:tr w:rsidR="00FF31AB" w:rsidRPr="00D44ECE" w:rsidTr="002D5234">
        <w:tc>
          <w:tcPr>
            <w:tcW w:w="2943" w:type="dxa"/>
            <w:tcBorders>
              <w:top w:val="single" w:sz="4" w:space="0" w:color="auto"/>
              <w:bottom w:val="nil"/>
            </w:tcBorders>
          </w:tcPr>
          <w:p w:rsidR="00FF31AB" w:rsidRPr="00D44ECE" w:rsidRDefault="00FF31AB" w:rsidP="00FF31AB">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FF31AB" w:rsidRDefault="00BC0787" w:rsidP="00FF31AB">
            <w:pPr>
              <w:rPr>
                <w:rFonts w:ascii="Verdana" w:hAnsi="Verdana"/>
                <w:sz w:val="18"/>
                <w:szCs w:val="18"/>
              </w:rPr>
            </w:pPr>
            <w:r>
              <w:rPr>
                <w:rFonts w:ascii="Verdana" w:hAnsi="Verdana"/>
                <w:sz w:val="18"/>
                <w:szCs w:val="18"/>
              </w:rPr>
              <w:t>27,8 %</w:t>
            </w:r>
          </w:p>
          <w:p w:rsidR="00BC0787" w:rsidRPr="00D44ECE" w:rsidRDefault="00BC0787" w:rsidP="00FF31AB">
            <w:pPr>
              <w:rPr>
                <w:rFonts w:ascii="Verdana" w:hAnsi="Verdana"/>
                <w:sz w:val="18"/>
                <w:szCs w:val="18"/>
              </w:rPr>
            </w:pPr>
            <w:r>
              <w:rPr>
                <w:rFonts w:ascii="Verdana" w:hAnsi="Verdana"/>
                <w:sz w:val="18"/>
                <w:szCs w:val="18"/>
              </w:rPr>
              <w:t>(15)</w:t>
            </w:r>
          </w:p>
        </w:tc>
        <w:tc>
          <w:tcPr>
            <w:tcW w:w="1191" w:type="dxa"/>
            <w:tcBorders>
              <w:top w:val="single" w:sz="4" w:space="0" w:color="auto"/>
              <w:left w:val="nil"/>
              <w:bottom w:val="nil"/>
              <w:right w:val="nil"/>
            </w:tcBorders>
          </w:tcPr>
          <w:p w:rsidR="00FF31AB" w:rsidRDefault="00BC0787" w:rsidP="00FF31AB">
            <w:pPr>
              <w:rPr>
                <w:rFonts w:ascii="Verdana" w:hAnsi="Verdana"/>
                <w:sz w:val="18"/>
                <w:szCs w:val="18"/>
              </w:rPr>
            </w:pPr>
            <w:r>
              <w:rPr>
                <w:rFonts w:ascii="Verdana" w:hAnsi="Verdana"/>
                <w:sz w:val="18"/>
                <w:szCs w:val="18"/>
              </w:rPr>
              <w:t>46,3 %</w:t>
            </w:r>
          </w:p>
          <w:p w:rsidR="00BC0787" w:rsidRPr="00D44ECE" w:rsidRDefault="00BC0787" w:rsidP="00FF31AB">
            <w:pPr>
              <w:rPr>
                <w:rFonts w:ascii="Verdana" w:hAnsi="Verdana"/>
                <w:sz w:val="18"/>
                <w:szCs w:val="18"/>
              </w:rPr>
            </w:pPr>
            <w:r>
              <w:rPr>
                <w:rFonts w:ascii="Verdana" w:hAnsi="Verdana"/>
                <w:sz w:val="18"/>
                <w:szCs w:val="18"/>
              </w:rPr>
              <w:t>(25)</w:t>
            </w:r>
          </w:p>
        </w:tc>
        <w:tc>
          <w:tcPr>
            <w:tcW w:w="1191" w:type="dxa"/>
            <w:tcBorders>
              <w:top w:val="single" w:sz="4" w:space="0" w:color="auto"/>
              <w:left w:val="nil"/>
              <w:bottom w:val="nil"/>
              <w:right w:val="nil"/>
            </w:tcBorders>
          </w:tcPr>
          <w:p w:rsidR="00FF31AB" w:rsidRDefault="00BC0787" w:rsidP="00FF31AB">
            <w:pPr>
              <w:rPr>
                <w:rFonts w:ascii="Verdana" w:hAnsi="Verdana"/>
                <w:sz w:val="18"/>
                <w:szCs w:val="18"/>
              </w:rPr>
            </w:pPr>
            <w:r>
              <w:rPr>
                <w:rFonts w:ascii="Verdana" w:hAnsi="Verdana"/>
                <w:sz w:val="18"/>
                <w:szCs w:val="18"/>
              </w:rPr>
              <w:t>13,0 %</w:t>
            </w:r>
          </w:p>
          <w:p w:rsidR="00BC0787" w:rsidRPr="00D44ECE" w:rsidRDefault="00BC0787" w:rsidP="00FF31AB">
            <w:pPr>
              <w:rPr>
                <w:rFonts w:ascii="Verdana" w:hAnsi="Verdana"/>
                <w:sz w:val="18"/>
                <w:szCs w:val="18"/>
              </w:rPr>
            </w:pPr>
            <w:r>
              <w:rPr>
                <w:rFonts w:ascii="Verdana" w:hAnsi="Verdana"/>
                <w:sz w:val="18"/>
                <w:szCs w:val="18"/>
              </w:rPr>
              <w:t>(7)</w:t>
            </w:r>
          </w:p>
        </w:tc>
        <w:tc>
          <w:tcPr>
            <w:tcW w:w="1191" w:type="dxa"/>
            <w:tcBorders>
              <w:top w:val="single" w:sz="4" w:space="0" w:color="auto"/>
              <w:left w:val="nil"/>
              <w:bottom w:val="nil"/>
              <w:right w:val="nil"/>
            </w:tcBorders>
          </w:tcPr>
          <w:p w:rsidR="00FF31AB" w:rsidRDefault="00BC0787" w:rsidP="00FF31AB">
            <w:pPr>
              <w:rPr>
                <w:rFonts w:ascii="Verdana" w:hAnsi="Verdana"/>
                <w:sz w:val="18"/>
                <w:szCs w:val="18"/>
              </w:rPr>
            </w:pPr>
            <w:r>
              <w:rPr>
                <w:rFonts w:ascii="Verdana" w:hAnsi="Verdana"/>
                <w:sz w:val="18"/>
                <w:szCs w:val="18"/>
              </w:rPr>
              <w:t>0,0 %</w:t>
            </w:r>
          </w:p>
          <w:p w:rsidR="00BC0787" w:rsidRPr="00D44ECE" w:rsidRDefault="00BC0787" w:rsidP="00FF31AB">
            <w:pPr>
              <w:rPr>
                <w:rFonts w:ascii="Verdana" w:hAnsi="Verdana"/>
                <w:sz w:val="18"/>
                <w:szCs w:val="18"/>
              </w:rPr>
            </w:pPr>
            <w:r>
              <w:rPr>
                <w:rFonts w:ascii="Verdana" w:hAnsi="Verdana"/>
                <w:sz w:val="18"/>
                <w:szCs w:val="18"/>
              </w:rPr>
              <w:t>(0)</w:t>
            </w:r>
          </w:p>
        </w:tc>
        <w:tc>
          <w:tcPr>
            <w:tcW w:w="1191" w:type="dxa"/>
            <w:tcBorders>
              <w:top w:val="single" w:sz="4" w:space="0" w:color="auto"/>
              <w:left w:val="nil"/>
              <w:bottom w:val="nil"/>
            </w:tcBorders>
          </w:tcPr>
          <w:p w:rsidR="00FF31AB" w:rsidRDefault="00BC0787" w:rsidP="00FF31AB">
            <w:pPr>
              <w:rPr>
                <w:rFonts w:ascii="Verdana" w:hAnsi="Verdana"/>
                <w:sz w:val="18"/>
                <w:szCs w:val="18"/>
              </w:rPr>
            </w:pPr>
            <w:r>
              <w:rPr>
                <w:rFonts w:ascii="Verdana" w:hAnsi="Verdana"/>
                <w:sz w:val="18"/>
                <w:szCs w:val="18"/>
              </w:rPr>
              <w:t>13,0 %</w:t>
            </w:r>
          </w:p>
          <w:p w:rsidR="00BC0787" w:rsidRPr="00D44ECE" w:rsidRDefault="00BC0787" w:rsidP="00FF31AB">
            <w:pPr>
              <w:rPr>
                <w:rFonts w:ascii="Verdana" w:hAnsi="Verdana"/>
                <w:sz w:val="18"/>
                <w:szCs w:val="18"/>
              </w:rPr>
            </w:pPr>
            <w:r>
              <w:rPr>
                <w:rFonts w:ascii="Verdana" w:hAnsi="Verdana"/>
                <w:sz w:val="18"/>
                <w:szCs w:val="18"/>
              </w:rPr>
              <w:t>(7)</w:t>
            </w:r>
          </w:p>
        </w:tc>
        <w:tc>
          <w:tcPr>
            <w:tcW w:w="875" w:type="dxa"/>
            <w:tcBorders>
              <w:top w:val="single" w:sz="4" w:space="0" w:color="auto"/>
              <w:bottom w:val="nil"/>
            </w:tcBorders>
          </w:tcPr>
          <w:p w:rsidR="00FF31AB" w:rsidRDefault="00BC0787" w:rsidP="00FF31AB">
            <w:pPr>
              <w:rPr>
                <w:rFonts w:ascii="Verdana" w:hAnsi="Verdana"/>
                <w:sz w:val="18"/>
                <w:szCs w:val="18"/>
              </w:rPr>
            </w:pPr>
            <w:r>
              <w:rPr>
                <w:rFonts w:ascii="Verdana" w:hAnsi="Verdana"/>
                <w:sz w:val="18"/>
                <w:szCs w:val="18"/>
              </w:rPr>
              <w:t>100 %</w:t>
            </w:r>
          </w:p>
          <w:p w:rsidR="00BC0787" w:rsidRDefault="00BC0787" w:rsidP="00FF31AB">
            <w:pPr>
              <w:rPr>
                <w:rFonts w:ascii="Verdana" w:hAnsi="Verdana"/>
                <w:sz w:val="18"/>
                <w:szCs w:val="18"/>
              </w:rPr>
            </w:pPr>
            <w:r>
              <w:rPr>
                <w:rFonts w:ascii="Verdana" w:hAnsi="Verdana"/>
                <w:sz w:val="18"/>
                <w:szCs w:val="18"/>
              </w:rPr>
              <w:t>(54)</w:t>
            </w:r>
          </w:p>
          <w:p w:rsidR="002D5234" w:rsidRPr="00D44ECE" w:rsidRDefault="002D5234" w:rsidP="00FF31AB">
            <w:pPr>
              <w:rPr>
                <w:rFonts w:ascii="Verdana" w:hAnsi="Verdana"/>
                <w:sz w:val="18"/>
                <w:szCs w:val="18"/>
              </w:rPr>
            </w:pPr>
          </w:p>
        </w:tc>
      </w:tr>
      <w:tr w:rsidR="00FF31AB" w:rsidRPr="00D44ECE" w:rsidTr="002D5234">
        <w:tc>
          <w:tcPr>
            <w:tcW w:w="2943" w:type="dxa"/>
            <w:tcBorders>
              <w:top w:val="nil"/>
              <w:bottom w:val="nil"/>
            </w:tcBorders>
          </w:tcPr>
          <w:p w:rsidR="00FF31AB" w:rsidRPr="00D44ECE" w:rsidRDefault="00FF31AB" w:rsidP="00FF31AB">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FF31AB" w:rsidRDefault="00BC0787" w:rsidP="00FF31AB">
            <w:pPr>
              <w:rPr>
                <w:rFonts w:ascii="Verdana" w:hAnsi="Verdana"/>
                <w:sz w:val="18"/>
                <w:szCs w:val="18"/>
              </w:rPr>
            </w:pPr>
            <w:r>
              <w:rPr>
                <w:rFonts w:ascii="Verdana" w:hAnsi="Verdana"/>
                <w:sz w:val="18"/>
                <w:szCs w:val="18"/>
              </w:rPr>
              <w:t>46,7 %</w:t>
            </w:r>
          </w:p>
          <w:p w:rsidR="00BC0787" w:rsidRPr="00D44ECE" w:rsidRDefault="00BC0787" w:rsidP="00FF31AB">
            <w:pPr>
              <w:rPr>
                <w:rFonts w:ascii="Verdana" w:hAnsi="Verdana"/>
                <w:sz w:val="18"/>
                <w:szCs w:val="18"/>
              </w:rPr>
            </w:pPr>
            <w:r>
              <w:rPr>
                <w:rFonts w:ascii="Verdana" w:hAnsi="Verdana"/>
                <w:sz w:val="18"/>
                <w:szCs w:val="18"/>
              </w:rPr>
              <w:t>(14)</w:t>
            </w:r>
          </w:p>
        </w:tc>
        <w:tc>
          <w:tcPr>
            <w:tcW w:w="1191" w:type="dxa"/>
            <w:tcBorders>
              <w:top w:val="nil"/>
              <w:left w:val="nil"/>
              <w:bottom w:val="nil"/>
              <w:right w:val="nil"/>
            </w:tcBorders>
          </w:tcPr>
          <w:p w:rsidR="00FF31AB" w:rsidRDefault="00BC0787" w:rsidP="00FF31AB">
            <w:pPr>
              <w:rPr>
                <w:rFonts w:ascii="Verdana" w:hAnsi="Verdana"/>
                <w:sz w:val="18"/>
                <w:szCs w:val="18"/>
              </w:rPr>
            </w:pPr>
            <w:r>
              <w:rPr>
                <w:rFonts w:ascii="Verdana" w:hAnsi="Verdana"/>
                <w:sz w:val="18"/>
                <w:szCs w:val="18"/>
              </w:rPr>
              <w:t>23,3 %</w:t>
            </w:r>
          </w:p>
          <w:p w:rsidR="00BC0787" w:rsidRPr="00D44ECE" w:rsidRDefault="00BC0787" w:rsidP="00FF31AB">
            <w:pPr>
              <w:rPr>
                <w:rFonts w:ascii="Verdana" w:hAnsi="Verdana"/>
                <w:sz w:val="18"/>
                <w:szCs w:val="18"/>
              </w:rPr>
            </w:pPr>
            <w:r>
              <w:rPr>
                <w:rFonts w:ascii="Verdana" w:hAnsi="Verdana"/>
                <w:sz w:val="18"/>
                <w:szCs w:val="18"/>
              </w:rPr>
              <w:t>(7)</w:t>
            </w:r>
          </w:p>
        </w:tc>
        <w:tc>
          <w:tcPr>
            <w:tcW w:w="1191" w:type="dxa"/>
            <w:tcBorders>
              <w:top w:val="nil"/>
              <w:left w:val="nil"/>
              <w:bottom w:val="nil"/>
              <w:right w:val="nil"/>
            </w:tcBorders>
          </w:tcPr>
          <w:p w:rsidR="00FF31AB" w:rsidRDefault="00BC0787" w:rsidP="00FF31AB">
            <w:pPr>
              <w:rPr>
                <w:rFonts w:ascii="Verdana" w:hAnsi="Verdana"/>
                <w:sz w:val="18"/>
                <w:szCs w:val="18"/>
              </w:rPr>
            </w:pPr>
            <w:r>
              <w:rPr>
                <w:rFonts w:ascii="Verdana" w:hAnsi="Verdana"/>
                <w:sz w:val="18"/>
                <w:szCs w:val="18"/>
              </w:rPr>
              <w:t>16,7 %</w:t>
            </w:r>
          </w:p>
          <w:p w:rsidR="00BC0787" w:rsidRPr="00D44ECE" w:rsidRDefault="00BC0787" w:rsidP="00FF31AB">
            <w:pPr>
              <w:rPr>
                <w:rFonts w:ascii="Verdana" w:hAnsi="Verdana"/>
                <w:sz w:val="18"/>
                <w:szCs w:val="18"/>
              </w:rPr>
            </w:pPr>
            <w:r>
              <w:rPr>
                <w:rFonts w:ascii="Verdana" w:hAnsi="Verdana"/>
                <w:sz w:val="18"/>
                <w:szCs w:val="18"/>
              </w:rPr>
              <w:t>(5)</w:t>
            </w:r>
          </w:p>
        </w:tc>
        <w:tc>
          <w:tcPr>
            <w:tcW w:w="1191" w:type="dxa"/>
            <w:tcBorders>
              <w:top w:val="nil"/>
              <w:left w:val="nil"/>
              <w:bottom w:val="nil"/>
              <w:right w:val="nil"/>
            </w:tcBorders>
          </w:tcPr>
          <w:p w:rsidR="00FF31AB" w:rsidRDefault="00BC0787" w:rsidP="00FF31AB">
            <w:pPr>
              <w:rPr>
                <w:rFonts w:ascii="Verdana" w:hAnsi="Verdana"/>
                <w:sz w:val="18"/>
                <w:szCs w:val="18"/>
              </w:rPr>
            </w:pPr>
            <w:r>
              <w:rPr>
                <w:rFonts w:ascii="Verdana" w:hAnsi="Verdana"/>
                <w:sz w:val="18"/>
                <w:szCs w:val="18"/>
              </w:rPr>
              <w:t>10,0 %</w:t>
            </w:r>
          </w:p>
          <w:p w:rsidR="00BC0787" w:rsidRPr="00D44ECE" w:rsidRDefault="00BC0787" w:rsidP="00FF31AB">
            <w:pPr>
              <w:rPr>
                <w:rFonts w:ascii="Verdana" w:hAnsi="Verdana"/>
                <w:sz w:val="18"/>
                <w:szCs w:val="18"/>
              </w:rPr>
            </w:pPr>
            <w:r>
              <w:rPr>
                <w:rFonts w:ascii="Verdana" w:hAnsi="Verdana"/>
                <w:sz w:val="18"/>
                <w:szCs w:val="18"/>
              </w:rPr>
              <w:t>(3)</w:t>
            </w:r>
          </w:p>
        </w:tc>
        <w:tc>
          <w:tcPr>
            <w:tcW w:w="1191" w:type="dxa"/>
            <w:tcBorders>
              <w:top w:val="nil"/>
              <w:left w:val="nil"/>
              <w:bottom w:val="nil"/>
            </w:tcBorders>
          </w:tcPr>
          <w:p w:rsidR="00FF31AB" w:rsidRDefault="00BC0787" w:rsidP="00FF31AB">
            <w:pPr>
              <w:rPr>
                <w:rFonts w:ascii="Verdana" w:hAnsi="Verdana"/>
                <w:sz w:val="18"/>
                <w:szCs w:val="18"/>
              </w:rPr>
            </w:pPr>
            <w:r>
              <w:rPr>
                <w:rFonts w:ascii="Verdana" w:hAnsi="Verdana"/>
                <w:sz w:val="18"/>
                <w:szCs w:val="18"/>
              </w:rPr>
              <w:t>3,3 %</w:t>
            </w:r>
          </w:p>
          <w:p w:rsidR="00BC0787" w:rsidRPr="00D44ECE" w:rsidRDefault="00BC0787" w:rsidP="00FF31AB">
            <w:pPr>
              <w:rPr>
                <w:rFonts w:ascii="Verdana" w:hAnsi="Verdana"/>
                <w:sz w:val="18"/>
                <w:szCs w:val="18"/>
              </w:rPr>
            </w:pPr>
            <w:r>
              <w:rPr>
                <w:rFonts w:ascii="Verdana" w:hAnsi="Verdana"/>
                <w:sz w:val="18"/>
                <w:szCs w:val="18"/>
              </w:rPr>
              <w:t>(1)</w:t>
            </w:r>
          </w:p>
        </w:tc>
        <w:tc>
          <w:tcPr>
            <w:tcW w:w="875" w:type="dxa"/>
            <w:tcBorders>
              <w:top w:val="nil"/>
              <w:bottom w:val="nil"/>
            </w:tcBorders>
          </w:tcPr>
          <w:p w:rsidR="00FF31AB" w:rsidRDefault="00BC0787" w:rsidP="00FF31AB">
            <w:pPr>
              <w:rPr>
                <w:rFonts w:ascii="Verdana" w:hAnsi="Verdana"/>
                <w:sz w:val="18"/>
                <w:szCs w:val="18"/>
              </w:rPr>
            </w:pPr>
            <w:r>
              <w:rPr>
                <w:rFonts w:ascii="Verdana" w:hAnsi="Verdana"/>
                <w:sz w:val="18"/>
                <w:szCs w:val="18"/>
              </w:rPr>
              <w:t>100 %</w:t>
            </w:r>
          </w:p>
          <w:p w:rsidR="00BC0787" w:rsidRDefault="00C75E7D" w:rsidP="00FF31AB">
            <w:pPr>
              <w:rPr>
                <w:rFonts w:ascii="Verdana" w:hAnsi="Verdana"/>
                <w:sz w:val="18"/>
                <w:szCs w:val="18"/>
              </w:rPr>
            </w:pPr>
            <w:r>
              <w:rPr>
                <w:rFonts w:ascii="Verdana" w:hAnsi="Verdana"/>
                <w:sz w:val="18"/>
                <w:szCs w:val="18"/>
              </w:rPr>
              <w:t>(30)</w:t>
            </w:r>
          </w:p>
          <w:p w:rsidR="002D5234" w:rsidRPr="00D44ECE" w:rsidRDefault="002D5234" w:rsidP="00FF31AB">
            <w:pPr>
              <w:rPr>
                <w:rFonts w:ascii="Verdana" w:hAnsi="Verdana"/>
                <w:sz w:val="18"/>
                <w:szCs w:val="18"/>
              </w:rPr>
            </w:pPr>
          </w:p>
        </w:tc>
      </w:tr>
      <w:tr w:rsidR="00FF31AB" w:rsidRPr="00D44ECE" w:rsidTr="002D5234">
        <w:tc>
          <w:tcPr>
            <w:tcW w:w="2943" w:type="dxa"/>
            <w:tcBorders>
              <w:top w:val="nil"/>
              <w:bottom w:val="nil"/>
            </w:tcBorders>
          </w:tcPr>
          <w:p w:rsidR="00FF31AB" w:rsidRPr="00D44ECE" w:rsidRDefault="00FF31AB" w:rsidP="00FF31AB">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FF31AB" w:rsidRDefault="00C75E7D" w:rsidP="00FF31AB">
            <w:pPr>
              <w:rPr>
                <w:rFonts w:ascii="Verdana" w:hAnsi="Verdana"/>
                <w:sz w:val="18"/>
                <w:szCs w:val="18"/>
              </w:rPr>
            </w:pPr>
            <w:r>
              <w:rPr>
                <w:rFonts w:ascii="Verdana" w:hAnsi="Verdana"/>
                <w:sz w:val="18"/>
                <w:szCs w:val="18"/>
              </w:rPr>
              <w:t>50,0 %</w:t>
            </w:r>
          </w:p>
          <w:p w:rsidR="00C75E7D" w:rsidRPr="00D44ECE" w:rsidRDefault="00C75E7D" w:rsidP="00FF31AB">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FF31AB" w:rsidRDefault="00C75E7D" w:rsidP="00FF31AB">
            <w:pPr>
              <w:rPr>
                <w:rFonts w:ascii="Verdana" w:hAnsi="Verdana"/>
                <w:sz w:val="18"/>
                <w:szCs w:val="18"/>
              </w:rPr>
            </w:pPr>
            <w:r>
              <w:rPr>
                <w:rFonts w:ascii="Verdana" w:hAnsi="Verdana"/>
                <w:sz w:val="18"/>
                <w:szCs w:val="18"/>
              </w:rPr>
              <w:t>33,3 %</w:t>
            </w:r>
          </w:p>
          <w:p w:rsidR="00C75E7D" w:rsidRPr="00D44ECE" w:rsidRDefault="00C75E7D" w:rsidP="00FF31AB">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C75E7D" w:rsidRDefault="00C75E7D" w:rsidP="00C75E7D">
            <w:pPr>
              <w:rPr>
                <w:rFonts w:ascii="Verdana" w:hAnsi="Verdana"/>
                <w:sz w:val="18"/>
                <w:szCs w:val="18"/>
              </w:rPr>
            </w:pPr>
            <w:r>
              <w:rPr>
                <w:rFonts w:ascii="Verdana" w:hAnsi="Verdana"/>
                <w:sz w:val="18"/>
                <w:szCs w:val="18"/>
              </w:rPr>
              <w:t>0,0 %</w:t>
            </w:r>
          </w:p>
          <w:p w:rsidR="00FF31AB" w:rsidRPr="00D44ECE" w:rsidRDefault="00C75E7D" w:rsidP="00C75E7D">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C75E7D" w:rsidRDefault="00C75E7D" w:rsidP="00C75E7D">
            <w:pPr>
              <w:rPr>
                <w:rFonts w:ascii="Verdana" w:hAnsi="Verdana"/>
                <w:sz w:val="18"/>
                <w:szCs w:val="18"/>
              </w:rPr>
            </w:pPr>
            <w:r>
              <w:rPr>
                <w:rFonts w:ascii="Verdana" w:hAnsi="Verdana"/>
                <w:sz w:val="18"/>
                <w:szCs w:val="18"/>
              </w:rPr>
              <w:t>0,0 %</w:t>
            </w:r>
          </w:p>
          <w:p w:rsidR="00FF31AB" w:rsidRPr="00D44ECE" w:rsidRDefault="00C75E7D" w:rsidP="00C75E7D">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FF31AB" w:rsidRDefault="00C75E7D" w:rsidP="00FF31AB">
            <w:pPr>
              <w:rPr>
                <w:rFonts w:ascii="Verdana" w:hAnsi="Verdana"/>
                <w:sz w:val="18"/>
                <w:szCs w:val="18"/>
              </w:rPr>
            </w:pPr>
            <w:r>
              <w:rPr>
                <w:rFonts w:ascii="Verdana" w:hAnsi="Verdana"/>
                <w:sz w:val="18"/>
                <w:szCs w:val="18"/>
              </w:rPr>
              <w:t>16,7 %</w:t>
            </w:r>
          </w:p>
          <w:p w:rsidR="00C75E7D" w:rsidRPr="00D44ECE" w:rsidRDefault="00C75E7D" w:rsidP="00FF31AB">
            <w:pPr>
              <w:rPr>
                <w:rFonts w:ascii="Verdana" w:hAnsi="Verdana"/>
                <w:sz w:val="18"/>
                <w:szCs w:val="18"/>
              </w:rPr>
            </w:pPr>
            <w:r>
              <w:rPr>
                <w:rFonts w:ascii="Verdana" w:hAnsi="Verdana"/>
                <w:sz w:val="18"/>
                <w:szCs w:val="18"/>
              </w:rPr>
              <w:t>(1)</w:t>
            </w:r>
          </w:p>
        </w:tc>
        <w:tc>
          <w:tcPr>
            <w:tcW w:w="875" w:type="dxa"/>
            <w:tcBorders>
              <w:top w:val="nil"/>
              <w:bottom w:val="nil"/>
            </w:tcBorders>
          </w:tcPr>
          <w:p w:rsidR="00FF31AB" w:rsidRDefault="00C75E7D" w:rsidP="00FF31AB">
            <w:pPr>
              <w:rPr>
                <w:rFonts w:ascii="Verdana" w:hAnsi="Verdana"/>
                <w:sz w:val="18"/>
                <w:szCs w:val="18"/>
              </w:rPr>
            </w:pPr>
            <w:r>
              <w:rPr>
                <w:rFonts w:ascii="Verdana" w:hAnsi="Verdana"/>
                <w:sz w:val="18"/>
                <w:szCs w:val="18"/>
              </w:rPr>
              <w:t>100 %</w:t>
            </w:r>
          </w:p>
          <w:p w:rsidR="00C75E7D" w:rsidRDefault="00C75E7D" w:rsidP="00FF31AB">
            <w:pPr>
              <w:rPr>
                <w:rFonts w:ascii="Verdana" w:hAnsi="Verdana"/>
                <w:sz w:val="18"/>
                <w:szCs w:val="18"/>
              </w:rPr>
            </w:pPr>
            <w:r>
              <w:rPr>
                <w:rFonts w:ascii="Verdana" w:hAnsi="Verdana"/>
                <w:sz w:val="18"/>
                <w:szCs w:val="18"/>
              </w:rPr>
              <w:t>(6)</w:t>
            </w:r>
          </w:p>
          <w:p w:rsidR="002D5234" w:rsidRPr="00D44ECE" w:rsidRDefault="002D5234" w:rsidP="00FF31AB">
            <w:pPr>
              <w:rPr>
                <w:rFonts w:ascii="Verdana" w:hAnsi="Verdana"/>
                <w:sz w:val="18"/>
                <w:szCs w:val="18"/>
              </w:rPr>
            </w:pPr>
          </w:p>
        </w:tc>
      </w:tr>
      <w:tr w:rsidR="0079683B" w:rsidRPr="00D44ECE" w:rsidTr="002D5234">
        <w:tc>
          <w:tcPr>
            <w:tcW w:w="2943" w:type="dxa"/>
            <w:tcBorders>
              <w:top w:val="nil"/>
            </w:tcBorders>
          </w:tcPr>
          <w:p w:rsidR="0079683B" w:rsidRDefault="0079683B" w:rsidP="00FF31AB">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79683B" w:rsidRDefault="00C75E7D" w:rsidP="00FF31AB">
            <w:pPr>
              <w:rPr>
                <w:rFonts w:ascii="Verdana" w:hAnsi="Verdana"/>
                <w:sz w:val="18"/>
                <w:szCs w:val="18"/>
              </w:rPr>
            </w:pPr>
            <w:r>
              <w:rPr>
                <w:rFonts w:ascii="Verdana" w:hAnsi="Verdana"/>
                <w:sz w:val="18"/>
                <w:szCs w:val="18"/>
              </w:rPr>
              <w:t>50,0 %</w:t>
            </w:r>
          </w:p>
          <w:p w:rsidR="00C75E7D" w:rsidRPr="00D44ECE" w:rsidRDefault="00C75E7D" w:rsidP="00FF31AB">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79683B" w:rsidRDefault="00C75E7D" w:rsidP="00FF31AB">
            <w:pPr>
              <w:rPr>
                <w:rFonts w:ascii="Verdana" w:hAnsi="Verdana"/>
                <w:sz w:val="18"/>
                <w:szCs w:val="18"/>
              </w:rPr>
            </w:pPr>
            <w:r>
              <w:rPr>
                <w:rFonts w:ascii="Verdana" w:hAnsi="Verdana"/>
                <w:sz w:val="18"/>
                <w:szCs w:val="18"/>
              </w:rPr>
              <w:t>50,0 %</w:t>
            </w:r>
          </w:p>
          <w:p w:rsidR="00C75E7D" w:rsidRPr="00D44ECE" w:rsidRDefault="00C75E7D" w:rsidP="00FF31AB">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C75E7D" w:rsidRDefault="00C75E7D" w:rsidP="00C75E7D">
            <w:pPr>
              <w:rPr>
                <w:rFonts w:ascii="Verdana" w:hAnsi="Verdana"/>
                <w:sz w:val="18"/>
                <w:szCs w:val="18"/>
              </w:rPr>
            </w:pPr>
            <w:r>
              <w:rPr>
                <w:rFonts w:ascii="Verdana" w:hAnsi="Verdana"/>
                <w:sz w:val="18"/>
                <w:szCs w:val="18"/>
              </w:rPr>
              <w:t>0,0 %</w:t>
            </w:r>
          </w:p>
          <w:p w:rsidR="0079683B" w:rsidRPr="00D44ECE" w:rsidRDefault="00C75E7D" w:rsidP="00C75E7D">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C75E7D" w:rsidRDefault="00C75E7D" w:rsidP="00C75E7D">
            <w:pPr>
              <w:rPr>
                <w:rFonts w:ascii="Verdana" w:hAnsi="Verdana"/>
                <w:sz w:val="18"/>
                <w:szCs w:val="18"/>
              </w:rPr>
            </w:pPr>
            <w:r>
              <w:rPr>
                <w:rFonts w:ascii="Verdana" w:hAnsi="Verdana"/>
                <w:sz w:val="18"/>
                <w:szCs w:val="18"/>
              </w:rPr>
              <w:t>0,0 %</w:t>
            </w:r>
          </w:p>
          <w:p w:rsidR="0079683B" w:rsidRPr="00D44ECE" w:rsidRDefault="00C75E7D" w:rsidP="00C75E7D">
            <w:pPr>
              <w:rPr>
                <w:rFonts w:ascii="Verdana" w:hAnsi="Verdana"/>
                <w:sz w:val="18"/>
                <w:szCs w:val="18"/>
              </w:rPr>
            </w:pPr>
            <w:r>
              <w:rPr>
                <w:rFonts w:ascii="Verdana" w:hAnsi="Verdana"/>
                <w:sz w:val="18"/>
                <w:szCs w:val="18"/>
              </w:rPr>
              <w:t>(0)</w:t>
            </w:r>
          </w:p>
        </w:tc>
        <w:tc>
          <w:tcPr>
            <w:tcW w:w="1191" w:type="dxa"/>
            <w:tcBorders>
              <w:top w:val="nil"/>
              <w:left w:val="nil"/>
            </w:tcBorders>
          </w:tcPr>
          <w:p w:rsidR="00C75E7D" w:rsidRDefault="00C75E7D" w:rsidP="00C75E7D">
            <w:pPr>
              <w:rPr>
                <w:rFonts w:ascii="Verdana" w:hAnsi="Verdana"/>
                <w:sz w:val="18"/>
                <w:szCs w:val="18"/>
              </w:rPr>
            </w:pPr>
            <w:r>
              <w:rPr>
                <w:rFonts w:ascii="Verdana" w:hAnsi="Verdana"/>
                <w:sz w:val="18"/>
                <w:szCs w:val="18"/>
              </w:rPr>
              <w:t>0,0 %</w:t>
            </w:r>
          </w:p>
          <w:p w:rsidR="0079683B" w:rsidRPr="00D44ECE" w:rsidRDefault="00C75E7D" w:rsidP="00C75E7D">
            <w:pPr>
              <w:rPr>
                <w:rFonts w:ascii="Verdana" w:hAnsi="Verdana"/>
                <w:sz w:val="18"/>
                <w:szCs w:val="18"/>
              </w:rPr>
            </w:pPr>
            <w:r>
              <w:rPr>
                <w:rFonts w:ascii="Verdana" w:hAnsi="Verdana"/>
                <w:sz w:val="18"/>
                <w:szCs w:val="18"/>
              </w:rPr>
              <w:t>(0)</w:t>
            </w:r>
          </w:p>
        </w:tc>
        <w:tc>
          <w:tcPr>
            <w:tcW w:w="875" w:type="dxa"/>
            <w:tcBorders>
              <w:top w:val="nil"/>
            </w:tcBorders>
          </w:tcPr>
          <w:p w:rsidR="0079683B" w:rsidRDefault="00C75E7D" w:rsidP="00FF31AB">
            <w:pPr>
              <w:rPr>
                <w:rFonts w:ascii="Verdana" w:hAnsi="Verdana"/>
                <w:sz w:val="18"/>
                <w:szCs w:val="18"/>
              </w:rPr>
            </w:pPr>
            <w:r>
              <w:rPr>
                <w:rFonts w:ascii="Verdana" w:hAnsi="Verdana"/>
                <w:sz w:val="18"/>
                <w:szCs w:val="18"/>
              </w:rPr>
              <w:t>100 %</w:t>
            </w:r>
          </w:p>
          <w:p w:rsidR="00C75E7D" w:rsidRDefault="00C75E7D" w:rsidP="00FF31AB">
            <w:pPr>
              <w:rPr>
                <w:rFonts w:ascii="Verdana" w:hAnsi="Verdana"/>
                <w:sz w:val="18"/>
                <w:szCs w:val="18"/>
              </w:rPr>
            </w:pPr>
            <w:r>
              <w:rPr>
                <w:rFonts w:ascii="Verdana" w:hAnsi="Verdana"/>
                <w:sz w:val="18"/>
                <w:szCs w:val="18"/>
              </w:rPr>
              <w:t>(4)</w:t>
            </w:r>
          </w:p>
          <w:p w:rsidR="002D5234" w:rsidRPr="00D44ECE" w:rsidRDefault="002D5234" w:rsidP="00FF31AB">
            <w:pPr>
              <w:rPr>
                <w:rFonts w:ascii="Verdana" w:hAnsi="Verdana"/>
                <w:sz w:val="18"/>
                <w:szCs w:val="18"/>
              </w:rPr>
            </w:pPr>
          </w:p>
        </w:tc>
      </w:tr>
    </w:tbl>
    <w:p w:rsidR="00BE1EB5" w:rsidRPr="00BE1EB5" w:rsidRDefault="00BE1EB5" w:rsidP="00BE1EB5">
      <w:pPr>
        <w:widowControl w:val="0"/>
        <w:autoSpaceDE w:val="0"/>
        <w:autoSpaceDN w:val="0"/>
        <w:adjustRightInd w:val="0"/>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C75E7D" w:rsidRPr="00D44ECE" w:rsidTr="002D5234">
        <w:tc>
          <w:tcPr>
            <w:tcW w:w="9772" w:type="dxa"/>
            <w:gridSpan w:val="7"/>
          </w:tcPr>
          <w:p w:rsidR="00C75E7D" w:rsidRPr="002D5234" w:rsidRDefault="00A966E8" w:rsidP="009E2DFC">
            <w:pPr>
              <w:rPr>
                <w:rFonts w:ascii="Verdana" w:hAnsi="Verdana"/>
                <w:sz w:val="18"/>
                <w:szCs w:val="18"/>
              </w:rPr>
            </w:pPr>
            <w:r>
              <w:rPr>
                <w:rFonts w:ascii="Verdana" w:hAnsi="Verdana"/>
                <w:sz w:val="18"/>
                <w:szCs w:val="18"/>
              </w:rPr>
              <w:t>Tabel 17</w:t>
            </w:r>
            <w:r w:rsidR="002D5234">
              <w:rPr>
                <w:rFonts w:ascii="Verdana" w:hAnsi="Verdana"/>
                <w:sz w:val="18"/>
                <w:szCs w:val="18"/>
              </w:rPr>
              <w:t xml:space="preserve">. </w:t>
            </w:r>
            <w:r w:rsidR="00C75E7D" w:rsidRPr="00974752">
              <w:rPr>
                <w:rFonts w:ascii="Verdana" w:hAnsi="Verdana"/>
                <w:sz w:val="18"/>
                <w:szCs w:val="18"/>
              </w:rPr>
              <w:t>Vi ser det som en vigtig del af bestyrelsesarbejdet at deltage i dialogmøderne</w:t>
            </w:r>
            <w:r w:rsidR="00C75E7D">
              <w:rPr>
                <w:rFonts w:ascii="Verdana" w:hAnsi="Verdana"/>
                <w:sz w:val="18"/>
                <w:szCs w:val="18"/>
              </w:rPr>
              <w:t xml:space="preserve"> </w:t>
            </w:r>
            <w:r w:rsidR="00C75E7D" w:rsidRPr="0052153B">
              <w:rPr>
                <w:rFonts w:ascii="Verdana" w:hAnsi="Verdana"/>
                <w:i/>
                <w:sz w:val="18"/>
                <w:szCs w:val="18"/>
              </w:rPr>
              <w:t>(fordelt på grupper)</w:t>
            </w:r>
            <w:r w:rsidR="002D5234">
              <w:rPr>
                <w:rFonts w:ascii="Verdana" w:hAnsi="Verdana"/>
                <w:sz w:val="18"/>
                <w:szCs w:val="18"/>
              </w:rPr>
              <w:t>.</w:t>
            </w:r>
          </w:p>
        </w:tc>
      </w:tr>
      <w:tr w:rsidR="0079683B" w:rsidRPr="00D44ECE" w:rsidTr="002D5234">
        <w:tc>
          <w:tcPr>
            <w:tcW w:w="2943" w:type="dxa"/>
            <w:tcBorders>
              <w:bottom w:val="single" w:sz="4" w:space="0" w:color="auto"/>
            </w:tcBorders>
          </w:tcPr>
          <w:p w:rsidR="0079683B" w:rsidRPr="00D44ECE" w:rsidRDefault="0079683B" w:rsidP="009E2DFC">
            <w:pPr>
              <w:rPr>
                <w:rFonts w:ascii="Verdana" w:hAnsi="Verdana"/>
                <w:sz w:val="18"/>
                <w:szCs w:val="18"/>
              </w:rPr>
            </w:pPr>
          </w:p>
        </w:tc>
        <w:tc>
          <w:tcPr>
            <w:tcW w:w="1190" w:type="dxa"/>
            <w:tcBorders>
              <w:top w:val="single" w:sz="4" w:space="0" w:color="auto"/>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Total</w:t>
            </w:r>
          </w:p>
        </w:tc>
      </w:tr>
      <w:tr w:rsidR="0079683B" w:rsidRPr="00D44ECE" w:rsidTr="002D5234">
        <w:tc>
          <w:tcPr>
            <w:tcW w:w="2943" w:type="dxa"/>
            <w:tcBorders>
              <w:top w:val="single" w:sz="4" w:space="0" w:color="auto"/>
              <w:bottom w:val="nil"/>
            </w:tcBorders>
          </w:tcPr>
          <w:p w:rsidR="0079683B" w:rsidRPr="00D44ECE" w:rsidRDefault="0079683B" w:rsidP="009E2DFC">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79683B" w:rsidRDefault="00C75E7D" w:rsidP="009E2DFC">
            <w:pPr>
              <w:rPr>
                <w:rFonts w:ascii="Verdana" w:hAnsi="Verdana"/>
                <w:sz w:val="18"/>
                <w:szCs w:val="18"/>
              </w:rPr>
            </w:pPr>
            <w:r>
              <w:rPr>
                <w:rFonts w:ascii="Verdana" w:hAnsi="Verdana"/>
                <w:sz w:val="18"/>
                <w:szCs w:val="18"/>
              </w:rPr>
              <w:t>18,5 %</w:t>
            </w:r>
          </w:p>
          <w:p w:rsidR="00C75E7D" w:rsidRPr="00D44ECE" w:rsidRDefault="00C75E7D" w:rsidP="009E2DFC">
            <w:pPr>
              <w:rPr>
                <w:rFonts w:ascii="Verdana" w:hAnsi="Verdana"/>
                <w:sz w:val="18"/>
                <w:szCs w:val="18"/>
              </w:rPr>
            </w:pPr>
            <w:r>
              <w:rPr>
                <w:rFonts w:ascii="Verdana" w:hAnsi="Verdana"/>
                <w:sz w:val="18"/>
                <w:szCs w:val="18"/>
              </w:rPr>
              <w:t>(10)</w:t>
            </w:r>
          </w:p>
        </w:tc>
        <w:tc>
          <w:tcPr>
            <w:tcW w:w="1191" w:type="dxa"/>
            <w:tcBorders>
              <w:top w:val="single" w:sz="4" w:space="0" w:color="auto"/>
              <w:left w:val="nil"/>
              <w:bottom w:val="nil"/>
              <w:right w:val="nil"/>
            </w:tcBorders>
          </w:tcPr>
          <w:p w:rsidR="00C75E7D" w:rsidRDefault="00C75E7D" w:rsidP="009E2DFC">
            <w:pPr>
              <w:rPr>
                <w:rFonts w:ascii="Verdana" w:hAnsi="Verdana"/>
                <w:sz w:val="18"/>
                <w:szCs w:val="18"/>
              </w:rPr>
            </w:pPr>
            <w:r>
              <w:rPr>
                <w:rFonts w:ascii="Verdana" w:hAnsi="Verdana"/>
                <w:sz w:val="18"/>
                <w:szCs w:val="18"/>
              </w:rPr>
              <w:t>66,7 %</w:t>
            </w:r>
          </w:p>
          <w:p w:rsidR="00C75E7D" w:rsidRPr="00D44ECE" w:rsidRDefault="00C75E7D" w:rsidP="009E2DFC">
            <w:pPr>
              <w:rPr>
                <w:rFonts w:ascii="Verdana" w:hAnsi="Verdana"/>
                <w:sz w:val="18"/>
                <w:szCs w:val="18"/>
              </w:rPr>
            </w:pPr>
            <w:r>
              <w:rPr>
                <w:rFonts w:ascii="Verdana" w:hAnsi="Verdana"/>
                <w:sz w:val="18"/>
                <w:szCs w:val="18"/>
              </w:rPr>
              <w:t>(36)</w:t>
            </w:r>
          </w:p>
        </w:tc>
        <w:tc>
          <w:tcPr>
            <w:tcW w:w="1191" w:type="dxa"/>
            <w:tcBorders>
              <w:top w:val="single" w:sz="4" w:space="0" w:color="auto"/>
              <w:left w:val="nil"/>
              <w:bottom w:val="nil"/>
              <w:right w:val="nil"/>
            </w:tcBorders>
          </w:tcPr>
          <w:p w:rsidR="0079683B" w:rsidRDefault="00C75E7D" w:rsidP="009E2DFC">
            <w:pPr>
              <w:rPr>
                <w:rFonts w:ascii="Verdana" w:hAnsi="Verdana"/>
                <w:sz w:val="18"/>
                <w:szCs w:val="18"/>
              </w:rPr>
            </w:pPr>
            <w:r>
              <w:rPr>
                <w:rFonts w:ascii="Verdana" w:hAnsi="Verdana"/>
                <w:sz w:val="18"/>
                <w:szCs w:val="18"/>
              </w:rPr>
              <w:t>9,3 %</w:t>
            </w:r>
          </w:p>
          <w:p w:rsidR="00C75E7D" w:rsidRPr="00D44ECE" w:rsidRDefault="00C75E7D" w:rsidP="009E2DFC">
            <w:pPr>
              <w:rPr>
                <w:rFonts w:ascii="Verdana" w:hAnsi="Verdana"/>
                <w:sz w:val="18"/>
                <w:szCs w:val="18"/>
              </w:rPr>
            </w:pPr>
            <w:r>
              <w:rPr>
                <w:rFonts w:ascii="Verdana" w:hAnsi="Verdana"/>
                <w:sz w:val="18"/>
                <w:szCs w:val="18"/>
              </w:rPr>
              <w:t>(5)</w:t>
            </w:r>
          </w:p>
        </w:tc>
        <w:tc>
          <w:tcPr>
            <w:tcW w:w="1191" w:type="dxa"/>
            <w:tcBorders>
              <w:top w:val="single" w:sz="4" w:space="0" w:color="auto"/>
              <w:left w:val="nil"/>
              <w:bottom w:val="nil"/>
              <w:right w:val="nil"/>
            </w:tcBorders>
          </w:tcPr>
          <w:p w:rsidR="0079683B" w:rsidRDefault="00C75E7D" w:rsidP="009E2DFC">
            <w:pPr>
              <w:rPr>
                <w:rFonts w:ascii="Verdana" w:hAnsi="Verdana"/>
                <w:sz w:val="18"/>
                <w:szCs w:val="18"/>
              </w:rPr>
            </w:pPr>
            <w:r>
              <w:rPr>
                <w:rFonts w:ascii="Verdana" w:hAnsi="Verdana"/>
                <w:sz w:val="18"/>
                <w:szCs w:val="18"/>
              </w:rPr>
              <w:t>1,9 %</w:t>
            </w:r>
          </w:p>
          <w:p w:rsidR="00C75E7D" w:rsidRPr="00D44ECE" w:rsidRDefault="00C75E7D" w:rsidP="009E2DFC">
            <w:pPr>
              <w:rPr>
                <w:rFonts w:ascii="Verdana" w:hAnsi="Verdana"/>
                <w:sz w:val="18"/>
                <w:szCs w:val="18"/>
              </w:rPr>
            </w:pPr>
            <w:r>
              <w:rPr>
                <w:rFonts w:ascii="Verdana" w:hAnsi="Verdana"/>
                <w:sz w:val="18"/>
                <w:szCs w:val="18"/>
              </w:rPr>
              <w:t>(1)</w:t>
            </w:r>
          </w:p>
        </w:tc>
        <w:tc>
          <w:tcPr>
            <w:tcW w:w="1191" w:type="dxa"/>
            <w:tcBorders>
              <w:top w:val="single" w:sz="4" w:space="0" w:color="auto"/>
              <w:left w:val="nil"/>
              <w:bottom w:val="nil"/>
            </w:tcBorders>
          </w:tcPr>
          <w:p w:rsidR="0079683B" w:rsidRDefault="00C75E7D" w:rsidP="009E2DFC">
            <w:pPr>
              <w:rPr>
                <w:rFonts w:ascii="Verdana" w:hAnsi="Verdana"/>
                <w:sz w:val="18"/>
                <w:szCs w:val="18"/>
              </w:rPr>
            </w:pPr>
            <w:r>
              <w:rPr>
                <w:rFonts w:ascii="Verdana" w:hAnsi="Verdana"/>
                <w:sz w:val="18"/>
                <w:szCs w:val="18"/>
              </w:rPr>
              <w:t>3,7 %</w:t>
            </w:r>
          </w:p>
          <w:p w:rsidR="00C75E7D" w:rsidRPr="00D44ECE" w:rsidRDefault="00C75E7D" w:rsidP="009E2DFC">
            <w:pPr>
              <w:rPr>
                <w:rFonts w:ascii="Verdana" w:hAnsi="Verdana"/>
                <w:sz w:val="18"/>
                <w:szCs w:val="18"/>
              </w:rPr>
            </w:pPr>
            <w:r>
              <w:rPr>
                <w:rFonts w:ascii="Verdana" w:hAnsi="Verdana"/>
                <w:sz w:val="18"/>
                <w:szCs w:val="18"/>
              </w:rPr>
              <w:t>(2)</w:t>
            </w:r>
          </w:p>
        </w:tc>
        <w:tc>
          <w:tcPr>
            <w:tcW w:w="875" w:type="dxa"/>
            <w:tcBorders>
              <w:top w:val="single" w:sz="4" w:space="0" w:color="auto"/>
              <w:bottom w:val="nil"/>
            </w:tcBorders>
          </w:tcPr>
          <w:p w:rsidR="0079683B" w:rsidRDefault="00C75E7D" w:rsidP="009E2DFC">
            <w:pPr>
              <w:rPr>
                <w:rFonts w:ascii="Verdana" w:hAnsi="Verdana"/>
                <w:sz w:val="18"/>
                <w:szCs w:val="18"/>
              </w:rPr>
            </w:pPr>
            <w:r>
              <w:rPr>
                <w:rFonts w:ascii="Verdana" w:hAnsi="Verdana"/>
                <w:sz w:val="18"/>
                <w:szCs w:val="18"/>
              </w:rPr>
              <w:t>100 %</w:t>
            </w:r>
          </w:p>
          <w:p w:rsidR="00C75E7D" w:rsidRDefault="00C75E7D" w:rsidP="009E2DFC">
            <w:pPr>
              <w:rPr>
                <w:rFonts w:ascii="Verdana" w:hAnsi="Verdana"/>
                <w:sz w:val="18"/>
                <w:szCs w:val="18"/>
              </w:rPr>
            </w:pPr>
            <w:r>
              <w:rPr>
                <w:rFonts w:ascii="Verdana" w:hAnsi="Verdana"/>
                <w:sz w:val="18"/>
                <w:szCs w:val="18"/>
              </w:rPr>
              <w:t>(54)</w:t>
            </w:r>
          </w:p>
          <w:p w:rsidR="002D5234" w:rsidRPr="00D44ECE" w:rsidRDefault="002D5234" w:rsidP="009E2DFC">
            <w:pPr>
              <w:rPr>
                <w:rFonts w:ascii="Verdana" w:hAnsi="Verdana"/>
                <w:sz w:val="18"/>
                <w:szCs w:val="18"/>
              </w:rPr>
            </w:pPr>
          </w:p>
        </w:tc>
      </w:tr>
      <w:tr w:rsidR="0079683B" w:rsidRPr="00D44ECE" w:rsidTr="002D5234">
        <w:tc>
          <w:tcPr>
            <w:tcW w:w="2943" w:type="dxa"/>
            <w:tcBorders>
              <w:top w:val="nil"/>
              <w:bottom w:val="nil"/>
            </w:tcBorders>
          </w:tcPr>
          <w:p w:rsidR="0079683B" w:rsidRPr="00D44ECE" w:rsidRDefault="0079683B" w:rsidP="009E2DFC">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79683B" w:rsidRDefault="00C75E7D" w:rsidP="009E2DFC">
            <w:pPr>
              <w:rPr>
                <w:rFonts w:ascii="Verdana" w:hAnsi="Verdana"/>
                <w:sz w:val="18"/>
                <w:szCs w:val="18"/>
              </w:rPr>
            </w:pPr>
            <w:r>
              <w:rPr>
                <w:rFonts w:ascii="Verdana" w:hAnsi="Verdana"/>
                <w:sz w:val="18"/>
                <w:szCs w:val="18"/>
              </w:rPr>
              <w:t>33,3 %</w:t>
            </w:r>
          </w:p>
          <w:p w:rsidR="00C75E7D" w:rsidRPr="00D44ECE" w:rsidRDefault="00C75E7D" w:rsidP="009E2DFC">
            <w:pPr>
              <w:rPr>
                <w:rFonts w:ascii="Verdana" w:hAnsi="Verdana"/>
                <w:sz w:val="18"/>
                <w:szCs w:val="18"/>
              </w:rPr>
            </w:pPr>
            <w:r>
              <w:rPr>
                <w:rFonts w:ascii="Verdana" w:hAnsi="Verdana"/>
                <w:sz w:val="18"/>
                <w:szCs w:val="18"/>
              </w:rPr>
              <w:t>(10)</w:t>
            </w:r>
          </w:p>
        </w:tc>
        <w:tc>
          <w:tcPr>
            <w:tcW w:w="1191" w:type="dxa"/>
            <w:tcBorders>
              <w:top w:val="nil"/>
              <w:left w:val="nil"/>
              <w:bottom w:val="nil"/>
              <w:right w:val="nil"/>
            </w:tcBorders>
          </w:tcPr>
          <w:p w:rsidR="0079683B" w:rsidRDefault="00C75E7D" w:rsidP="009E2DFC">
            <w:pPr>
              <w:rPr>
                <w:rFonts w:ascii="Verdana" w:hAnsi="Verdana"/>
                <w:sz w:val="18"/>
                <w:szCs w:val="18"/>
              </w:rPr>
            </w:pPr>
            <w:r>
              <w:rPr>
                <w:rFonts w:ascii="Verdana" w:hAnsi="Verdana"/>
                <w:sz w:val="18"/>
                <w:szCs w:val="18"/>
              </w:rPr>
              <w:t>33,3 %</w:t>
            </w:r>
          </w:p>
          <w:p w:rsidR="00C75E7D" w:rsidRPr="00D44ECE" w:rsidRDefault="00C75E7D" w:rsidP="009E2DFC">
            <w:pPr>
              <w:rPr>
                <w:rFonts w:ascii="Verdana" w:hAnsi="Verdana"/>
                <w:sz w:val="18"/>
                <w:szCs w:val="18"/>
              </w:rPr>
            </w:pPr>
            <w:r>
              <w:rPr>
                <w:rFonts w:ascii="Verdana" w:hAnsi="Verdana"/>
                <w:sz w:val="18"/>
                <w:szCs w:val="18"/>
              </w:rPr>
              <w:t>(10)</w:t>
            </w:r>
          </w:p>
        </w:tc>
        <w:tc>
          <w:tcPr>
            <w:tcW w:w="1191" w:type="dxa"/>
            <w:tcBorders>
              <w:top w:val="nil"/>
              <w:left w:val="nil"/>
              <w:bottom w:val="nil"/>
              <w:right w:val="nil"/>
            </w:tcBorders>
          </w:tcPr>
          <w:p w:rsidR="0079683B" w:rsidRDefault="00C75E7D" w:rsidP="009E2DFC">
            <w:pPr>
              <w:rPr>
                <w:rFonts w:ascii="Verdana" w:hAnsi="Verdana"/>
                <w:sz w:val="18"/>
                <w:szCs w:val="18"/>
              </w:rPr>
            </w:pPr>
            <w:r>
              <w:rPr>
                <w:rFonts w:ascii="Verdana" w:hAnsi="Verdana"/>
                <w:sz w:val="18"/>
                <w:szCs w:val="18"/>
              </w:rPr>
              <w:t>16,7 %</w:t>
            </w:r>
          </w:p>
          <w:p w:rsidR="00C75E7D" w:rsidRPr="00D44ECE" w:rsidRDefault="00C75E7D" w:rsidP="009E2DFC">
            <w:pPr>
              <w:rPr>
                <w:rFonts w:ascii="Verdana" w:hAnsi="Verdana"/>
                <w:sz w:val="18"/>
                <w:szCs w:val="18"/>
              </w:rPr>
            </w:pPr>
            <w:r>
              <w:rPr>
                <w:rFonts w:ascii="Verdana" w:hAnsi="Verdana"/>
                <w:sz w:val="18"/>
                <w:szCs w:val="18"/>
              </w:rPr>
              <w:t>(5)</w:t>
            </w:r>
          </w:p>
        </w:tc>
        <w:tc>
          <w:tcPr>
            <w:tcW w:w="1191" w:type="dxa"/>
            <w:tcBorders>
              <w:top w:val="nil"/>
              <w:left w:val="nil"/>
              <w:bottom w:val="nil"/>
              <w:right w:val="nil"/>
            </w:tcBorders>
          </w:tcPr>
          <w:p w:rsidR="0079683B" w:rsidRDefault="00C75E7D" w:rsidP="009E2DFC">
            <w:pPr>
              <w:rPr>
                <w:rFonts w:ascii="Verdana" w:hAnsi="Verdana"/>
                <w:sz w:val="18"/>
                <w:szCs w:val="18"/>
              </w:rPr>
            </w:pPr>
            <w:r>
              <w:rPr>
                <w:rFonts w:ascii="Verdana" w:hAnsi="Verdana"/>
                <w:sz w:val="18"/>
                <w:szCs w:val="18"/>
              </w:rPr>
              <w:t>10,0 %</w:t>
            </w:r>
          </w:p>
          <w:p w:rsidR="00C75E7D" w:rsidRPr="00D44ECE" w:rsidRDefault="00C75E7D" w:rsidP="009E2DFC">
            <w:pPr>
              <w:rPr>
                <w:rFonts w:ascii="Verdana" w:hAnsi="Verdana"/>
                <w:sz w:val="18"/>
                <w:szCs w:val="18"/>
              </w:rPr>
            </w:pPr>
            <w:r>
              <w:rPr>
                <w:rFonts w:ascii="Verdana" w:hAnsi="Verdana"/>
                <w:sz w:val="18"/>
                <w:szCs w:val="18"/>
              </w:rPr>
              <w:t>(3)</w:t>
            </w:r>
          </w:p>
        </w:tc>
        <w:tc>
          <w:tcPr>
            <w:tcW w:w="1191" w:type="dxa"/>
            <w:tcBorders>
              <w:top w:val="nil"/>
              <w:left w:val="nil"/>
              <w:bottom w:val="nil"/>
            </w:tcBorders>
          </w:tcPr>
          <w:p w:rsidR="0079683B" w:rsidRDefault="00C75E7D" w:rsidP="009E2DFC">
            <w:pPr>
              <w:rPr>
                <w:rFonts w:ascii="Verdana" w:hAnsi="Verdana"/>
                <w:sz w:val="18"/>
                <w:szCs w:val="18"/>
              </w:rPr>
            </w:pPr>
            <w:r>
              <w:rPr>
                <w:rFonts w:ascii="Verdana" w:hAnsi="Verdana"/>
                <w:sz w:val="18"/>
                <w:szCs w:val="18"/>
              </w:rPr>
              <w:t>6,7 %</w:t>
            </w:r>
          </w:p>
          <w:p w:rsidR="00C75E7D" w:rsidRPr="00D44ECE" w:rsidRDefault="00C75E7D" w:rsidP="009E2DFC">
            <w:pPr>
              <w:rPr>
                <w:rFonts w:ascii="Verdana" w:hAnsi="Verdana"/>
                <w:sz w:val="18"/>
                <w:szCs w:val="18"/>
              </w:rPr>
            </w:pPr>
            <w:r>
              <w:rPr>
                <w:rFonts w:ascii="Verdana" w:hAnsi="Verdana"/>
                <w:sz w:val="18"/>
                <w:szCs w:val="18"/>
              </w:rPr>
              <w:t>(2)</w:t>
            </w:r>
          </w:p>
        </w:tc>
        <w:tc>
          <w:tcPr>
            <w:tcW w:w="875" w:type="dxa"/>
            <w:tcBorders>
              <w:top w:val="nil"/>
              <w:bottom w:val="nil"/>
            </w:tcBorders>
          </w:tcPr>
          <w:p w:rsidR="0079683B" w:rsidRDefault="00C75E7D" w:rsidP="009E2DFC">
            <w:pPr>
              <w:rPr>
                <w:rFonts w:ascii="Verdana" w:hAnsi="Verdana"/>
                <w:sz w:val="18"/>
                <w:szCs w:val="18"/>
              </w:rPr>
            </w:pPr>
            <w:r>
              <w:rPr>
                <w:rFonts w:ascii="Verdana" w:hAnsi="Verdana"/>
                <w:sz w:val="18"/>
                <w:szCs w:val="18"/>
              </w:rPr>
              <w:t>100 %</w:t>
            </w:r>
          </w:p>
          <w:p w:rsidR="00C75E7D" w:rsidRDefault="00C75E7D" w:rsidP="009E2DFC">
            <w:pPr>
              <w:rPr>
                <w:rFonts w:ascii="Verdana" w:hAnsi="Verdana"/>
                <w:sz w:val="18"/>
                <w:szCs w:val="18"/>
              </w:rPr>
            </w:pPr>
            <w:r>
              <w:rPr>
                <w:rFonts w:ascii="Verdana" w:hAnsi="Verdana"/>
                <w:sz w:val="18"/>
                <w:szCs w:val="18"/>
              </w:rPr>
              <w:t>(30)</w:t>
            </w:r>
          </w:p>
          <w:p w:rsidR="002D5234" w:rsidRPr="00D44ECE" w:rsidRDefault="002D5234" w:rsidP="009E2DFC">
            <w:pPr>
              <w:rPr>
                <w:rFonts w:ascii="Verdana" w:hAnsi="Verdana"/>
                <w:sz w:val="18"/>
                <w:szCs w:val="18"/>
              </w:rPr>
            </w:pPr>
          </w:p>
        </w:tc>
      </w:tr>
      <w:tr w:rsidR="0079683B" w:rsidRPr="00D44ECE" w:rsidTr="002D5234">
        <w:tc>
          <w:tcPr>
            <w:tcW w:w="2943" w:type="dxa"/>
            <w:tcBorders>
              <w:top w:val="nil"/>
              <w:bottom w:val="nil"/>
            </w:tcBorders>
          </w:tcPr>
          <w:p w:rsidR="0079683B" w:rsidRPr="00D44ECE" w:rsidRDefault="0079683B" w:rsidP="009E2DFC">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79683B" w:rsidRDefault="00C75E7D" w:rsidP="009E2DFC">
            <w:pPr>
              <w:rPr>
                <w:rFonts w:ascii="Verdana" w:hAnsi="Verdana"/>
                <w:sz w:val="18"/>
                <w:szCs w:val="18"/>
              </w:rPr>
            </w:pPr>
            <w:r>
              <w:rPr>
                <w:rFonts w:ascii="Verdana" w:hAnsi="Verdana"/>
                <w:sz w:val="18"/>
                <w:szCs w:val="18"/>
              </w:rPr>
              <w:t>50,0 %</w:t>
            </w:r>
          </w:p>
          <w:p w:rsidR="00C75E7D" w:rsidRPr="00D44ECE" w:rsidRDefault="00C75E7D" w:rsidP="009E2DFC">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79683B" w:rsidRDefault="00C75E7D" w:rsidP="009E2DFC">
            <w:pPr>
              <w:rPr>
                <w:rFonts w:ascii="Verdana" w:hAnsi="Verdana"/>
                <w:sz w:val="18"/>
                <w:szCs w:val="18"/>
              </w:rPr>
            </w:pPr>
            <w:r>
              <w:rPr>
                <w:rFonts w:ascii="Verdana" w:hAnsi="Verdana"/>
                <w:sz w:val="18"/>
                <w:szCs w:val="18"/>
              </w:rPr>
              <w:t>50,0 %</w:t>
            </w:r>
          </w:p>
          <w:p w:rsidR="00C75E7D" w:rsidRPr="00D44ECE" w:rsidRDefault="00C75E7D" w:rsidP="009E2DFC">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C75E7D" w:rsidRDefault="00C75E7D" w:rsidP="00C75E7D">
            <w:pPr>
              <w:rPr>
                <w:rFonts w:ascii="Verdana" w:hAnsi="Verdana"/>
                <w:sz w:val="18"/>
                <w:szCs w:val="18"/>
              </w:rPr>
            </w:pPr>
            <w:r>
              <w:rPr>
                <w:rFonts w:ascii="Verdana" w:hAnsi="Verdana"/>
                <w:sz w:val="18"/>
                <w:szCs w:val="18"/>
              </w:rPr>
              <w:t>0,0 %</w:t>
            </w:r>
          </w:p>
          <w:p w:rsidR="0079683B" w:rsidRPr="00D44ECE" w:rsidRDefault="00C75E7D" w:rsidP="00C75E7D">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C75E7D" w:rsidRDefault="00C75E7D" w:rsidP="00C75E7D">
            <w:pPr>
              <w:rPr>
                <w:rFonts w:ascii="Verdana" w:hAnsi="Verdana"/>
                <w:sz w:val="18"/>
                <w:szCs w:val="18"/>
              </w:rPr>
            </w:pPr>
            <w:r>
              <w:rPr>
                <w:rFonts w:ascii="Verdana" w:hAnsi="Verdana"/>
                <w:sz w:val="18"/>
                <w:szCs w:val="18"/>
              </w:rPr>
              <w:t>0,0 %</w:t>
            </w:r>
          </w:p>
          <w:p w:rsidR="0079683B" w:rsidRPr="00D44ECE" w:rsidRDefault="00C75E7D" w:rsidP="00C75E7D">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C75E7D" w:rsidRDefault="00C75E7D" w:rsidP="00C75E7D">
            <w:pPr>
              <w:rPr>
                <w:rFonts w:ascii="Verdana" w:hAnsi="Verdana"/>
                <w:sz w:val="18"/>
                <w:szCs w:val="18"/>
              </w:rPr>
            </w:pPr>
            <w:r>
              <w:rPr>
                <w:rFonts w:ascii="Verdana" w:hAnsi="Verdana"/>
                <w:sz w:val="18"/>
                <w:szCs w:val="18"/>
              </w:rPr>
              <w:t>0,0 %</w:t>
            </w:r>
          </w:p>
          <w:p w:rsidR="0079683B" w:rsidRPr="00D44ECE" w:rsidRDefault="00C75E7D" w:rsidP="00C75E7D">
            <w:pPr>
              <w:rPr>
                <w:rFonts w:ascii="Verdana" w:hAnsi="Verdana"/>
                <w:sz w:val="18"/>
                <w:szCs w:val="18"/>
              </w:rPr>
            </w:pPr>
            <w:r>
              <w:rPr>
                <w:rFonts w:ascii="Verdana" w:hAnsi="Verdana"/>
                <w:sz w:val="18"/>
                <w:szCs w:val="18"/>
              </w:rPr>
              <w:t>(0)</w:t>
            </w:r>
          </w:p>
        </w:tc>
        <w:tc>
          <w:tcPr>
            <w:tcW w:w="875" w:type="dxa"/>
            <w:tcBorders>
              <w:top w:val="nil"/>
              <w:bottom w:val="nil"/>
            </w:tcBorders>
          </w:tcPr>
          <w:p w:rsidR="0079683B" w:rsidRDefault="00C75E7D" w:rsidP="009E2DFC">
            <w:pPr>
              <w:rPr>
                <w:rFonts w:ascii="Verdana" w:hAnsi="Verdana"/>
                <w:sz w:val="18"/>
                <w:szCs w:val="18"/>
              </w:rPr>
            </w:pPr>
            <w:r>
              <w:rPr>
                <w:rFonts w:ascii="Verdana" w:hAnsi="Verdana"/>
                <w:sz w:val="18"/>
                <w:szCs w:val="18"/>
              </w:rPr>
              <w:t>100 %</w:t>
            </w:r>
          </w:p>
          <w:p w:rsidR="00C75E7D" w:rsidRDefault="00C75E7D" w:rsidP="009E2DFC">
            <w:pPr>
              <w:rPr>
                <w:rFonts w:ascii="Verdana" w:hAnsi="Verdana"/>
                <w:sz w:val="18"/>
                <w:szCs w:val="18"/>
              </w:rPr>
            </w:pPr>
            <w:r>
              <w:rPr>
                <w:rFonts w:ascii="Verdana" w:hAnsi="Verdana"/>
                <w:sz w:val="18"/>
                <w:szCs w:val="18"/>
              </w:rPr>
              <w:t>(6)</w:t>
            </w:r>
          </w:p>
          <w:p w:rsidR="002D5234" w:rsidRPr="00D44ECE" w:rsidRDefault="002D5234" w:rsidP="009E2DFC">
            <w:pPr>
              <w:rPr>
                <w:rFonts w:ascii="Verdana" w:hAnsi="Verdana"/>
                <w:sz w:val="18"/>
                <w:szCs w:val="18"/>
              </w:rPr>
            </w:pPr>
          </w:p>
        </w:tc>
      </w:tr>
      <w:tr w:rsidR="0079683B" w:rsidRPr="00D44ECE" w:rsidTr="002D5234">
        <w:tc>
          <w:tcPr>
            <w:tcW w:w="2943" w:type="dxa"/>
            <w:tcBorders>
              <w:top w:val="nil"/>
            </w:tcBorders>
          </w:tcPr>
          <w:p w:rsidR="0079683B" w:rsidRDefault="0079683B" w:rsidP="009E2DFC">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79683B" w:rsidRDefault="00C75E7D" w:rsidP="009E2DFC">
            <w:pPr>
              <w:rPr>
                <w:rFonts w:ascii="Verdana" w:hAnsi="Verdana"/>
                <w:sz w:val="18"/>
                <w:szCs w:val="18"/>
              </w:rPr>
            </w:pPr>
            <w:r>
              <w:rPr>
                <w:rFonts w:ascii="Verdana" w:hAnsi="Verdana"/>
                <w:sz w:val="18"/>
                <w:szCs w:val="18"/>
              </w:rPr>
              <w:t>75,0 %</w:t>
            </w:r>
          </w:p>
          <w:p w:rsidR="00C75E7D" w:rsidRPr="00D44ECE" w:rsidRDefault="00C75E7D" w:rsidP="009E2DFC">
            <w:pPr>
              <w:rPr>
                <w:rFonts w:ascii="Verdana" w:hAnsi="Verdana"/>
                <w:sz w:val="18"/>
                <w:szCs w:val="18"/>
              </w:rPr>
            </w:pPr>
            <w:r>
              <w:rPr>
                <w:rFonts w:ascii="Verdana" w:hAnsi="Verdana"/>
                <w:sz w:val="18"/>
                <w:szCs w:val="18"/>
              </w:rPr>
              <w:t>(3)</w:t>
            </w:r>
          </w:p>
        </w:tc>
        <w:tc>
          <w:tcPr>
            <w:tcW w:w="1191" w:type="dxa"/>
            <w:tcBorders>
              <w:top w:val="nil"/>
              <w:left w:val="nil"/>
              <w:right w:val="nil"/>
            </w:tcBorders>
          </w:tcPr>
          <w:p w:rsidR="00C75E7D" w:rsidRDefault="00C75E7D" w:rsidP="00C75E7D">
            <w:pPr>
              <w:rPr>
                <w:rFonts w:ascii="Verdana" w:hAnsi="Verdana"/>
                <w:sz w:val="18"/>
                <w:szCs w:val="18"/>
              </w:rPr>
            </w:pPr>
            <w:r>
              <w:rPr>
                <w:rFonts w:ascii="Verdana" w:hAnsi="Verdana"/>
                <w:sz w:val="18"/>
                <w:szCs w:val="18"/>
              </w:rPr>
              <w:t>0,0 %</w:t>
            </w:r>
          </w:p>
          <w:p w:rsidR="0079683B" w:rsidRPr="00D44ECE" w:rsidRDefault="00C75E7D" w:rsidP="00C75E7D">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C75E7D" w:rsidRDefault="00C75E7D" w:rsidP="00C75E7D">
            <w:pPr>
              <w:rPr>
                <w:rFonts w:ascii="Verdana" w:hAnsi="Verdana"/>
                <w:sz w:val="18"/>
                <w:szCs w:val="18"/>
              </w:rPr>
            </w:pPr>
            <w:r>
              <w:rPr>
                <w:rFonts w:ascii="Verdana" w:hAnsi="Verdana"/>
                <w:sz w:val="18"/>
                <w:szCs w:val="18"/>
              </w:rPr>
              <w:t>0,0 %</w:t>
            </w:r>
          </w:p>
          <w:p w:rsidR="0079683B" w:rsidRPr="00D44ECE" w:rsidRDefault="00C75E7D" w:rsidP="00C75E7D">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C75E7D" w:rsidRDefault="00C75E7D" w:rsidP="00C75E7D">
            <w:pPr>
              <w:rPr>
                <w:rFonts w:ascii="Verdana" w:hAnsi="Verdana"/>
                <w:sz w:val="18"/>
                <w:szCs w:val="18"/>
              </w:rPr>
            </w:pPr>
            <w:r>
              <w:rPr>
                <w:rFonts w:ascii="Verdana" w:hAnsi="Verdana"/>
                <w:sz w:val="18"/>
                <w:szCs w:val="18"/>
              </w:rPr>
              <w:t>0,0 %</w:t>
            </w:r>
          </w:p>
          <w:p w:rsidR="0079683B" w:rsidRPr="00D44ECE" w:rsidRDefault="00C75E7D" w:rsidP="00C75E7D">
            <w:pPr>
              <w:rPr>
                <w:rFonts w:ascii="Verdana" w:hAnsi="Verdana"/>
                <w:sz w:val="18"/>
                <w:szCs w:val="18"/>
              </w:rPr>
            </w:pPr>
            <w:r>
              <w:rPr>
                <w:rFonts w:ascii="Verdana" w:hAnsi="Verdana"/>
                <w:sz w:val="18"/>
                <w:szCs w:val="18"/>
              </w:rPr>
              <w:t>(0)</w:t>
            </w:r>
          </w:p>
        </w:tc>
        <w:tc>
          <w:tcPr>
            <w:tcW w:w="1191" w:type="dxa"/>
            <w:tcBorders>
              <w:top w:val="nil"/>
              <w:left w:val="nil"/>
            </w:tcBorders>
          </w:tcPr>
          <w:p w:rsidR="0079683B" w:rsidRDefault="00C75E7D" w:rsidP="009E2DFC">
            <w:pPr>
              <w:rPr>
                <w:rFonts w:ascii="Verdana" w:hAnsi="Verdana"/>
                <w:sz w:val="18"/>
                <w:szCs w:val="18"/>
              </w:rPr>
            </w:pPr>
            <w:r>
              <w:rPr>
                <w:rFonts w:ascii="Verdana" w:hAnsi="Verdana"/>
                <w:sz w:val="18"/>
                <w:szCs w:val="18"/>
              </w:rPr>
              <w:t>25,0 %</w:t>
            </w:r>
          </w:p>
          <w:p w:rsidR="00C75E7D" w:rsidRPr="00D44ECE" w:rsidRDefault="00C75E7D" w:rsidP="009E2DFC">
            <w:pPr>
              <w:rPr>
                <w:rFonts w:ascii="Verdana" w:hAnsi="Verdana"/>
                <w:sz w:val="18"/>
                <w:szCs w:val="18"/>
              </w:rPr>
            </w:pPr>
            <w:r>
              <w:rPr>
                <w:rFonts w:ascii="Verdana" w:hAnsi="Verdana"/>
                <w:sz w:val="18"/>
                <w:szCs w:val="18"/>
              </w:rPr>
              <w:t>(1)</w:t>
            </w:r>
          </w:p>
        </w:tc>
        <w:tc>
          <w:tcPr>
            <w:tcW w:w="875" w:type="dxa"/>
            <w:tcBorders>
              <w:top w:val="nil"/>
            </w:tcBorders>
          </w:tcPr>
          <w:p w:rsidR="0079683B" w:rsidRDefault="00C75E7D" w:rsidP="009E2DFC">
            <w:pPr>
              <w:rPr>
                <w:rFonts w:ascii="Verdana" w:hAnsi="Verdana"/>
                <w:sz w:val="18"/>
                <w:szCs w:val="18"/>
              </w:rPr>
            </w:pPr>
            <w:r>
              <w:rPr>
                <w:rFonts w:ascii="Verdana" w:hAnsi="Verdana"/>
                <w:sz w:val="18"/>
                <w:szCs w:val="18"/>
              </w:rPr>
              <w:t>100 %</w:t>
            </w:r>
          </w:p>
          <w:p w:rsidR="00C75E7D" w:rsidRDefault="00C75E7D" w:rsidP="009E2DFC">
            <w:pPr>
              <w:rPr>
                <w:rFonts w:ascii="Verdana" w:hAnsi="Verdana"/>
                <w:sz w:val="18"/>
                <w:szCs w:val="18"/>
              </w:rPr>
            </w:pPr>
            <w:r>
              <w:rPr>
                <w:rFonts w:ascii="Verdana" w:hAnsi="Verdana"/>
                <w:sz w:val="18"/>
                <w:szCs w:val="18"/>
              </w:rPr>
              <w:t>(4)</w:t>
            </w:r>
          </w:p>
          <w:p w:rsidR="002D5234" w:rsidRPr="00D44ECE" w:rsidRDefault="002D5234" w:rsidP="009E2DFC">
            <w:pPr>
              <w:rPr>
                <w:rFonts w:ascii="Verdana" w:hAnsi="Verdana"/>
                <w:sz w:val="18"/>
                <w:szCs w:val="18"/>
              </w:rPr>
            </w:pPr>
          </w:p>
        </w:tc>
      </w:tr>
    </w:tbl>
    <w:p w:rsidR="00BE1EB5" w:rsidRDefault="00BE1EB5" w:rsidP="00BE1EB5">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52153B" w:rsidRPr="00D44ECE" w:rsidTr="002D5234">
        <w:tc>
          <w:tcPr>
            <w:tcW w:w="9772" w:type="dxa"/>
            <w:gridSpan w:val="7"/>
          </w:tcPr>
          <w:p w:rsidR="0052153B" w:rsidRPr="002D5234" w:rsidRDefault="00A966E8" w:rsidP="009E2DFC">
            <w:pPr>
              <w:rPr>
                <w:rFonts w:ascii="Verdana" w:hAnsi="Verdana"/>
                <w:sz w:val="18"/>
                <w:szCs w:val="18"/>
              </w:rPr>
            </w:pPr>
            <w:r>
              <w:rPr>
                <w:rFonts w:ascii="Verdana" w:hAnsi="Verdana"/>
                <w:sz w:val="18"/>
                <w:szCs w:val="18"/>
              </w:rPr>
              <w:t>Tabel 18</w:t>
            </w:r>
            <w:r w:rsidR="002D5234">
              <w:rPr>
                <w:rFonts w:ascii="Verdana" w:hAnsi="Verdana"/>
                <w:sz w:val="18"/>
                <w:szCs w:val="18"/>
              </w:rPr>
              <w:t xml:space="preserve">. </w:t>
            </w:r>
            <w:r w:rsidR="0052153B" w:rsidRPr="00974752">
              <w:rPr>
                <w:rFonts w:ascii="Verdana" w:hAnsi="Verdana"/>
                <w:sz w:val="18"/>
                <w:szCs w:val="18"/>
              </w:rPr>
              <w:t>Vi får stort udbytte ud af at deltage i dialogmøderne</w:t>
            </w:r>
            <w:r w:rsidR="0052153B">
              <w:rPr>
                <w:rFonts w:ascii="Verdana" w:hAnsi="Verdana"/>
                <w:sz w:val="18"/>
                <w:szCs w:val="18"/>
              </w:rPr>
              <w:t xml:space="preserve"> </w:t>
            </w:r>
            <w:r w:rsidR="0052153B" w:rsidRPr="0052153B">
              <w:rPr>
                <w:rFonts w:ascii="Verdana" w:hAnsi="Verdana"/>
                <w:i/>
                <w:sz w:val="18"/>
                <w:szCs w:val="18"/>
              </w:rPr>
              <w:t>(fordelt på grupper)</w:t>
            </w:r>
            <w:r w:rsidR="002D5234">
              <w:rPr>
                <w:rFonts w:ascii="Verdana" w:hAnsi="Verdana"/>
                <w:sz w:val="18"/>
                <w:szCs w:val="18"/>
              </w:rPr>
              <w:t>.</w:t>
            </w:r>
          </w:p>
        </w:tc>
      </w:tr>
      <w:tr w:rsidR="0079683B" w:rsidRPr="00D44ECE" w:rsidTr="002D5234">
        <w:tc>
          <w:tcPr>
            <w:tcW w:w="2943" w:type="dxa"/>
            <w:tcBorders>
              <w:bottom w:val="single" w:sz="4" w:space="0" w:color="auto"/>
            </w:tcBorders>
          </w:tcPr>
          <w:p w:rsidR="0079683B" w:rsidRPr="00D44ECE" w:rsidRDefault="0079683B" w:rsidP="009E2DFC">
            <w:pPr>
              <w:rPr>
                <w:rFonts w:ascii="Verdana" w:hAnsi="Verdana"/>
                <w:sz w:val="18"/>
                <w:szCs w:val="18"/>
              </w:rPr>
            </w:pPr>
          </w:p>
        </w:tc>
        <w:tc>
          <w:tcPr>
            <w:tcW w:w="1190" w:type="dxa"/>
            <w:tcBorders>
              <w:top w:val="single" w:sz="4" w:space="0" w:color="auto"/>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Total</w:t>
            </w:r>
          </w:p>
        </w:tc>
      </w:tr>
      <w:tr w:rsidR="0079683B" w:rsidRPr="00D44ECE" w:rsidTr="002D5234">
        <w:tc>
          <w:tcPr>
            <w:tcW w:w="2943" w:type="dxa"/>
            <w:tcBorders>
              <w:top w:val="single" w:sz="4" w:space="0" w:color="auto"/>
              <w:bottom w:val="nil"/>
            </w:tcBorders>
          </w:tcPr>
          <w:p w:rsidR="0079683B" w:rsidRPr="00D44ECE" w:rsidRDefault="0079683B" w:rsidP="009E2DFC">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79683B" w:rsidRDefault="0052153B" w:rsidP="009E2DFC">
            <w:pPr>
              <w:rPr>
                <w:rFonts w:ascii="Verdana" w:hAnsi="Verdana"/>
                <w:sz w:val="18"/>
                <w:szCs w:val="18"/>
              </w:rPr>
            </w:pPr>
            <w:r>
              <w:rPr>
                <w:rFonts w:ascii="Verdana" w:hAnsi="Verdana"/>
                <w:sz w:val="18"/>
                <w:szCs w:val="18"/>
              </w:rPr>
              <w:t>5,6 %</w:t>
            </w:r>
          </w:p>
          <w:p w:rsidR="0052153B" w:rsidRPr="00D44ECE" w:rsidRDefault="0052153B" w:rsidP="009E2DFC">
            <w:pPr>
              <w:rPr>
                <w:rFonts w:ascii="Verdana" w:hAnsi="Verdana"/>
                <w:sz w:val="18"/>
                <w:szCs w:val="18"/>
              </w:rPr>
            </w:pPr>
            <w:r>
              <w:rPr>
                <w:rFonts w:ascii="Verdana" w:hAnsi="Verdana"/>
                <w:sz w:val="18"/>
                <w:szCs w:val="18"/>
              </w:rPr>
              <w:t>(3)</w:t>
            </w:r>
          </w:p>
        </w:tc>
        <w:tc>
          <w:tcPr>
            <w:tcW w:w="1191" w:type="dxa"/>
            <w:tcBorders>
              <w:top w:val="single" w:sz="4" w:space="0" w:color="auto"/>
              <w:left w:val="nil"/>
              <w:bottom w:val="nil"/>
              <w:right w:val="nil"/>
            </w:tcBorders>
          </w:tcPr>
          <w:p w:rsidR="0079683B" w:rsidRDefault="0052153B" w:rsidP="009E2DFC">
            <w:pPr>
              <w:rPr>
                <w:rFonts w:ascii="Verdana" w:hAnsi="Verdana"/>
                <w:sz w:val="18"/>
                <w:szCs w:val="18"/>
              </w:rPr>
            </w:pPr>
            <w:r>
              <w:rPr>
                <w:rFonts w:ascii="Verdana" w:hAnsi="Verdana"/>
                <w:sz w:val="18"/>
                <w:szCs w:val="18"/>
              </w:rPr>
              <w:t>33,3 %</w:t>
            </w:r>
          </w:p>
          <w:p w:rsidR="0052153B" w:rsidRPr="00D44ECE" w:rsidRDefault="0052153B" w:rsidP="009E2DFC">
            <w:pPr>
              <w:rPr>
                <w:rFonts w:ascii="Verdana" w:hAnsi="Verdana"/>
                <w:sz w:val="18"/>
                <w:szCs w:val="18"/>
              </w:rPr>
            </w:pPr>
            <w:r>
              <w:rPr>
                <w:rFonts w:ascii="Verdana" w:hAnsi="Verdana"/>
                <w:sz w:val="18"/>
                <w:szCs w:val="18"/>
              </w:rPr>
              <w:t>(18)</w:t>
            </w:r>
          </w:p>
        </w:tc>
        <w:tc>
          <w:tcPr>
            <w:tcW w:w="1191" w:type="dxa"/>
            <w:tcBorders>
              <w:top w:val="single" w:sz="4" w:space="0" w:color="auto"/>
              <w:left w:val="nil"/>
              <w:bottom w:val="nil"/>
              <w:right w:val="nil"/>
            </w:tcBorders>
          </w:tcPr>
          <w:p w:rsidR="0079683B" w:rsidRDefault="0052153B" w:rsidP="009E2DFC">
            <w:pPr>
              <w:rPr>
                <w:rFonts w:ascii="Verdana" w:hAnsi="Verdana"/>
                <w:sz w:val="18"/>
                <w:szCs w:val="18"/>
              </w:rPr>
            </w:pPr>
            <w:r>
              <w:rPr>
                <w:rFonts w:ascii="Verdana" w:hAnsi="Verdana"/>
                <w:sz w:val="18"/>
                <w:szCs w:val="18"/>
              </w:rPr>
              <w:t>31,5 %</w:t>
            </w:r>
          </w:p>
          <w:p w:rsidR="0052153B" w:rsidRPr="00D44ECE" w:rsidRDefault="0052153B" w:rsidP="009E2DFC">
            <w:pPr>
              <w:rPr>
                <w:rFonts w:ascii="Verdana" w:hAnsi="Verdana"/>
                <w:sz w:val="18"/>
                <w:szCs w:val="18"/>
              </w:rPr>
            </w:pPr>
            <w:r>
              <w:rPr>
                <w:rFonts w:ascii="Verdana" w:hAnsi="Verdana"/>
                <w:sz w:val="18"/>
                <w:szCs w:val="18"/>
              </w:rPr>
              <w:t>(7)</w:t>
            </w:r>
          </w:p>
        </w:tc>
        <w:tc>
          <w:tcPr>
            <w:tcW w:w="1191" w:type="dxa"/>
            <w:tcBorders>
              <w:top w:val="single" w:sz="4" w:space="0" w:color="auto"/>
              <w:left w:val="nil"/>
              <w:bottom w:val="nil"/>
              <w:right w:val="nil"/>
            </w:tcBorders>
          </w:tcPr>
          <w:p w:rsidR="0079683B" w:rsidRDefault="0052153B" w:rsidP="009E2DFC">
            <w:pPr>
              <w:rPr>
                <w:rFonts w:ascii="Verdana" w:hAnsi="Verdana"/>
                <w:sz w:val="18"/>
                <w:szCs w:val="18"/>
              </w:rPr>
            </w:pPr>
            <w:r>
              <w:rPr>
                <w:rFonts w:ascii="Verdana" w:hAnsi="Verdana"/>
                <w:sz w:val="18"/>
                <w:szCs w:val="18"/>
              </w:rPr>
              <w:t>5,6 %</w:t>
            </w:r>
          </w:p>
          <w:p w:rsidR="0052153B" w:rsidRPr="00D44ECE" w:rsidRDefault="0052153B" w:rsidP="009E2DFC">
            <w:pPr>
              <w:rPr>
                <w:rFonts w:ascii="Verdana" w:hAnsi="Verdana"/>
                <w:sz w:val="18"/>
                <w:szCs w:val="18"/>
              </w:rPr>
            </w:pPr>
            <w:r>
              <w:rPr>
                <w:rFonts w:ascii="Verdana" w:hAnsi="Verdana"/>
                <w:sz w:val="18"/>
                <w:szCs w:val="18"/>
              </w:rPr>
              <w:t>(3)</w:t>
            </w:r>
          </w:p>
        </w:tc>
        <w:tc>
          <w:tcPr>
            <w:tcW w:w="1191" w:type="dxa"/>
            <w:tcBorders>
              <w:top w:val="single" w:sz="4" w:space="0" w:color="auto"/>
              <w:left w:val="nil"/>
              <w:bottom w:val="nil"/>
            </w:tcBorders>
          </w:tcPr>
          <w:p w:rsidR="0079683B" w:rsidRDefault="0052153B" w:rsidP="009E2DFC">
            <w:pPr>
              <w:rPr>
                <w:rFonts w:ascii="Verdana" w:hAnsi="Verdana"/>
                <w:sz w:val="18"/>
                <w:szCs w:val="18"/>
              </w:rPr>
            </w:pPr>
            <w:r>
              <w:rPr>
                <w:rFonts w:ascii="Verdana" w:hAnsi="Verdana"/>
                <w:sz w:val="18"/>
                <w:szCs w:val="18"/>
              </w:rPr>
              <w:t>24,1 %</w:t>
            </w:r>
          </w:p>
          <w:p w:rsidR="0052153B" w:rsidRPr="00D44ECE" w:rsidRDefault="0052153B" w:rsidP="009E2DFC">
            <w:pPr>
              <w:rPr>
                <w:rFonts w:ascii="Verdana" w:hAnsi="Verdana"/>
                <w:sz w:val="18"/>
                <w:szCs w:val="18"/>
              </w:rPr>
            </w:pPr>
            <w:r>
              <w:rPr>
                <w:rFonts w:ascii="Verdana" w:hAnsi="Verdana"/>
                <w:sz w:val="18"/>
                <w:szCs w:val="18"/>
              </w:rPr>
              <w:t>(13)</w:t>
            </w:r>
          </w:p>
        </w:tc>
        <w:tc>
          <w:tcPr>
            <w:tcW w:w="875" w:type="dxa"/>
            <w:tcBorders>
              <w:top w:val="single" w:sz="4" w:space="0" w:color="auto"/>
              <w:bottom w:val="nil"/>
            </w:tcBorders>
          </w:tcPr>
          <w:p w:rsidR="0079683B" w:rsidRDefault="0052153B" w:rsidP="009E2DFC">
            <w:pPr>
              <w:rPr>
                <w:rFonts w:ascii="Verdana" w:hAnsi="Verdana"/>
                <w:sz w:val="18"/>
                <w:szCs w:val="18"/>
              </w:rPr>
            </w:pPr>
            <w:r>
              <w:rPr>
                <w:rFonts w:ascii="Verdana" w:hAnsi="Verdana"/>
                <w:sz w:val="18"/>
                <w:szCs w:val="18"/>
              </w:rPr>
              <w:t>100 %</w:t>
            </w:r>
          </w:p>
          <w:p w:rsidR="0052153B" w:rsidRDefault="0052153B" w:rsidP="009E2DFC">
            <w:pPr>
              <w:rPr>
                <w:rFonts w:ascii="Verdana" w:hAnsi="Verdana"/>
                <w:sz w:val="18"/>
                <w:szCs w:val="18"/>
              </w:rPr>
            </w:pPr>
            <w:r>
              <w:rPr>
                <w:rFonts w:ascii="Verdana" w:hAnsi="Verdana"/>
                <w:sz w:val="18"/>
                <w:szCs w:val="18"/>
              </w:rPr>
              <w:t>(54)</w:t>
            </w:r>
          </w:p>
          <w:p w:rsidR="002D5234" w:rsidRPr="00D44ECE" w:rsidRDefault="002D5234" w:rsidP="009E2DFC">
            <w:pPr>
              <w:rPr>
                <w:rFonts w:ascii="Verdana" w:hAnsi="Verdana"/>
                <w:sz w:val="18"/>
                <w:szCs w:val="18"/>
              </w:rPr>
            </w:pPr>
          </w:p>
        </w:tc>
      </w:tr>
      <w:tr w:rsidR="0079683B" w:rsidRPr="00D44ECE" w:rsidTr="002D5234">
        <w:tc>
          <w:tcPr>
            <w:tcW w:w="2943" w:type="dxa"/>
            <w:tcBorders>
              <w:top w:val="nil"/>
              <w:bottom w:val="nil"/>
            </w:tcBorders>
          </w:tcPr>
          <w:p w:rsidR="0079683B" w:rsidRPr="00D44ECE" w:rsidRDefault="0079683B" w:rsidP="009E2DFC">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79683B" w:rsidRDefault="0052153B" w:rsidP="009E2DFC">
            <w:pPr>
              <w:rPr>
                <w:rFonts w:ascii="Verdana" w:hAnsi="Verdana"/>
                <w:sz w:val="18"/>
                <w:szCs w:val="18"/>
              </w:rPr>
            </w:pPr>
            <w:r>
              <w:rPr>
                <w:rFonts w:ascii="Verdana" w:hAnsi="Verdana"/>
                <w:sz w:val="18"/>
                <w:szCs w:val="18"/>
              </w:rPr>
              <w:t>0,0 %</w:t>
            </w:r>
          </w:p>
          <w:p w:rsidR="0052153B" w:rsidRPr="00D44ECE" w:rsidRDefault="0052153B" w:rsidP="009E2DFC">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79683B" w:rsidRDefault="0052153B" w:rsidP="009E2DFC">
            <w:pPr>
              <w:rPr>
                <w:rFonts w:ascii="Verdana" w:hAnsi="Verdana"/>
                <w:sz w:val="18"/>
                <w:szCs w:val="18"/>
              </w:rPr>
            </w:pPr>
            <w:r>
              <w:rPr>
                <w:rFonts w:ascii="Verdana" w:hAnsi="Verdana"/>
                <w:sz w:val="18"/>
                <w:szCs w:val="18"/>
              </w:rPr>
              <w:t>43,3 %</w:t>
            </w:r>
          </w:p>
          <w:p w:rsidR="0052153B" w:rsidRPr="00D44ECE" w:rsidRDefault="0052153B" w:rsidP="009E2DFC">
            <w:pPr>
              <w:rPr>
                <w:rFonts w:ascii="Verdana" w:hAnsi="Verdana"/>
                <w:sz w:val="18"/>
                <w:szCs w:val="18"/>
              </w:rPr>
            </w:pPr>
            <w:r>
              <w:rPr>
                <w:rFonts w:ascii="Verdana" w:hAnsi="Verdana"/>
                <w:sz w:val="18"/>
                <w:szCs w:val="18"/>
              </w:rPr>
              <w:t>(13)</w:t>
            </w:r>
          </w:p>
        </w:tc>
        <w:tc>
          <w:tcPr>
            <w:tcW w:w="1191" w:type="dxa"/>
            <w:tcBorders>
              <w:top w:val="nil"/>
              <w:left w:val="nil"/>
              <w:bottom w:val="nil"/>
              <w:right w:val="nil"/>
            </w:tcBorders>
          </w:tcPr>
          <w:p w:rsidR="0079683B" w:rsidRDefault="0052153B" w:rsidP="009E2DFC">
            <w:pPr>
              <w:rPr>
                <w:rFonts w:ascii="Verdana" w:hAnsi="Verdana"/>
                <w:sz w:val="18"/>
                <w:szCs w:val="18"/>
              </w:rPr>
            </w:pPr>
            <w:r>
              <w:rPr>
                <w:rFonts w:ascii="Verdana" w:hAnsi="Verdana"/>
                <w:sz w:val="18"/>
                <w:szCs w:val="18"/>
              </w:rPr>
              <w:t>30,0 %</w:t>
            </w:r>
          </w:p>
          <w:p w:rsidR="0052153B" w:rsidRPr="00D44ECE" w:rsidRDefault="0052153B" w:rsidP="009E2DFC">
            <w:pPr>
              <w:rPr>
                <w:rFonts w:ascii="Verdana" w:hAnsi="Verdana"/>
                <w:sz w:val="18"/>
                <w:szCs w:val="18"/>
              </w:rPr>
            </w:pPr>
            <w:r>
              <w:rPr>
                <w:rFonts w:ascii="Verdana" w:hAnsi="Verdana"/>
                <w:sz w:val="18"/>
                <w:szCs w:val="18"/>
              </w:rPr>
              <w:t>(9)</w:t>
            </w:r>
          </w:p>
        </w:tc>
        <w:tc>
          <w:tcPr>
            <w:tcW w:w="1191" w:type="dxa"/>
            <w:tcBorders>
              <w:top w:val="nil"/>
              <w:left w:val="nil"/>
              <w:bottom w:val="nil"/>
              <w:right w:val="nil"/>
            </w:tcBorders>
          </w:tcPr>
          <w:p w:rsidR="0079683B" w:rsidRDefault="0052153B" w:rsidP="009E2DFC">
            <w:pPr>
              <w:rPr>
                <w:rFonts w:ascii="Verdana" w:hAnsi="Verdana"/>
                <w:sz w:val="18"/>
                <w:szCs w:val="18"/>
              </w:rPr>
            </w:pPr>
            <w:r>
              <w:rPr>
                <w:rFonts w:ascii="Verdana" w:hAnsi="Verdana"/>
                <w:sz w:val="18"/>
                <w:szCs w:val="18"/>
              </w:rPr>
              <w:t>20,0 %</w:t>
            </w:r>
          </w:p>
          <w:p w:rsidR="0052153B" w:rsidRPr="00D44ECE" w:rsidRDefault="0052153B" w:rsidP="009E2DFC">
            <w:pPr>
              <w:rPr>
                <w:rFonts w:ascii="Verdana" w:hAnsi="Verdana"/>
                <w:sz w:val="18"/>
                <w:szCs w:val="18"/>
              </w:rPr>
            </w:pPr>
            <w:r>
              <w:rPr>
                <w:rFonts w:ascii="Verdana" w:hAnsi="Verdana"/>
                <w:sz w:val="18"/>
                <w:szCs w:val="18"/>
              </w:rPr>
              <w:t>(6)</w:t>
            </w:r>
          </w:p>
        </w:tc>
        <w:tc>
          <w:tcPr>
            <w:tcW w:w="1191" w:type="dxa"/>
            <w:tcBorders>
              <w:top w:val="nil"/>
              <w:left w:val="nil"/>
              <w:bottom w:val="nil"/>
            </w:tcBorders>
          </w:tcPr>
          <w:p w:rsidR="0079683B" w:rsidRDefault="0052153B" w:rsidP="009E2DFC">
            <w:pPr>
              <w:rPr>
                <w:rFonts w:ascii="Verdana" w:hAnsi="Verdana"/>
                <w:sz w:val="18"/>
                <w:szCs w:val="18"/>
              </w:rPr>
            </w:pPr>
            <w:r>
              <w:rPr>
                <w:rFonts w:ascii="Verdana" w:hAnsi="Verdana"/>
                <w:sz w:val="18"/>
                <w:szCs w:val="18"/>
              </w:rPr>
              <w:t>6,7 %</w:t>
            </w:r>
          </w:p>
          <w:p w:rsidR="0052153B" w:rsidRPr="00D44ECE" w:rsidRDefault="0052153B" w:rsidP="009E2DFC">
            <w:pPr>
              <w:rPr>
                <w:rFonts w:ascii="Verdana" w:hAnsi="Verdana"/>
                <w:sz w:val="18"/>
                <w:szCs w:val="18"/>
              </w:rPr>
            </w:pPr>
            <w:r>
              <w:rPr>
                <w:rFonts w:ascii="Verdana" w:hAnsi="Verdana"/>
                <w:sz w:val="18"/>
                <w:szCs w:val="18"/>
              </w:rPr>
              <w:t>(2)</w:t>
            </w:r>
          </w:p>
        </w:tc>
        <w:tc>
          <w:tcPr>
            <w:tcW w:w="875" w:type="dxa"/>
            <w:tcBorders>
              <w:top w:val="nil"/>
              <w:bottom w:val="nil"/>
            </w:tcBorders>
          </w:tcPr>
          <w:p w:rsidR="0079683B" w:rsidRDefault="0052153B" w:rsidP="009E2DFC">
            <w:pPr>
              <w:rPr>
                <w:rFonts w:ascii="Verdana" w:hAnsi="Verdana"/>
                <w:sz w:val="18"/>
                <w:szCs w:val="18"/>
              </w:rPr>
            </w:pPr>
            <w:r>
              <w:rPr>
                <w:rFonts w:ascii="Verdana" w:hAnsi="Verdana"/>
                <w:sz w:val="18"/>
                <w:szCs w:val="18"/>
              </w:rPr>
              <w:t>100 %</w:t>
            </w:r>
          </w:p>
          <w:p w:rsidR="0052153B" w:rsidRDefault="0052153B" w:rsidP="009E2DFC">
            <w:pPr>
              <w:rPr>
                <w:rFonts w:ascii="Verdana" w:hAnsi="Verdana"/>
                <w:sz w:val="18"/>
                <w:szCs w:val="18"/>
              </w:rPr>
            </w:pPr>
            <w:r>
              <w:rPr>
                <w:rFonts w:ascii="Verdana" w:hAnsi="Verdana"/>
                <w:sz w:val="18"/>
                <w:szCs w:val="18"/>
              </w:rPr>
              <w:t>(30)</w:t>
            </w:r>
          </w:p>
          <w:p w:rsidR="002D5234" w:rsidRPr="00D44ECE" w:rsidRDefault="002D5234" w:rsidP="009E2DFC">
            <w:pPr>
              <w:rPr>
                <w:rFonts w:ascii="Verdana" w:hAnsi="Verdana"/>
                <w:sz w:val="18"/>
                <w:szCs w:val="18"/>
              </w:rPr>
            </w:pPr>
          </w:p>
        </w:tc>
      </w:tr>
      <w:tr w:rsidR="0079683B" w:rsidRPr="00D44ECE" w:rsidTr="002D5234">
        <w:tc>
          <w:tcPr>
            <w:tcW w:w="2943" w:type="dxa"/>
            <w:tcBorders>
              <w:top w:val="nil"/>
              <w:bottom w:val="nil"/>
            </w:tcBorders>
          </w:tcPr>
          <w:p w:rsidR="0079683B" w:rsidRPr="00D44ECE" w:rsidRDefault="0079683B" w:rsidP="009E2DFC">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52153B" w:rsidRDefault="0052153B" w:rsidP="0052153B">
            <w:pPr>
              <w:rPr>
                <w:rFonts w:ascii="Verdana" w:hAnsi="Verdana"/>
                <w:sz w:val="18"/>
                <w:szCs w:val="18"/>
              </w:rPr>
            </w:pPr>
            <w:r>
              <w:rPr>
                <w:rFonts w:ascii="Verdana" w:hAnsi="Verdana"/>
                <w:sz w:val="18"/>
                <w:szCs w:val="18"/>
              </w:rPr>
              <w:t>0,0 %</w:t>
            </w:r>
          </w:p>
          <w:p w:rsidR="0079683B" w:rsidRPr="00D44ECE" w:rsidRDefault="0052153B" w:rsidP="0052153B">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79683B" w:rsidRDefault="0052153B" w:rsidP="009E2DFC">
            <w:pPr>
              <w:rPr>
                <w:rFonts w:ascii="Verdana" w:hAnsi="Verdana"/>
                <w:sz w:val="18"/>
                <w:szCs w:val="18"/>
              </w:rPr>
            </w:pPr>
            <w:r>
              <w:rPr>
                <w:rFonts w:ascii="Verdana" w:hAnsi="Verdana"/>
                <w:sz w:val="18"/>
                <w:szCs w:val="18"/>
              </w:rPr>
              <w:t>66,7 %</w:t>
            </w:r>
          </w:p>
          <w:p w:rsidR="0052153B" w:rsidRPr="00D44ECE" w:rsidRDefault="0052153B" w:rsidP="009E2DFC">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79683B" w:rsidRDefault="0052153B" w:rsidP="009E2DFC">
            <w:pPr>
              <w:rPr>
                <w:rFonts w:ascii="Verdana" w:hAnsi="Verdana"/>
                <w:sz w:val="18"/>
                <w:szCs w:val="18"/>
              </w:rPr>
            </w:pPr>
            <w:r>
              <w:rPr>
                <w:rFonts w:ascii="Verdana" w:hAnsi="Verdana"/>
                <w:sz w:val="18"/>
                <w:szCs w:val="18"/>
              </w:rPr>
              <w:t>33,3 %</w:t>
            </w:r>
          </w:p>
          <w:p w:rsidR="0052153B" w:rsidRPr="00D44ECE" w:rsidRDefault="0052153B" w:rsidP="009E2DFC">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52153B" w:rsidRDefault="0052153B" w:rsidP="0052153B">
            <w:pPr>
              <w:rPr>
                <w:rFonts w:ascii="Verdana" w:hAnsi="Verdana"/>
                <w:sz w:val="18"/>
                <w:szCs w:val="18"/>
              </w:rPr>
            </w:pPr>
            <w:r>
              <w:rPr>
                <w:rFonts w:ascii="Verdana" w:hAnsi="Verdana"/>
                <w:sz w:val="18"/>
                <w:szCs w:val="18"/>
              </w:rPr>
              <w:t>0,0 %</w:t>
            </w:r>
          </w:p>
          <w:p w:rsidR="0079683B" w:rsidRPr="00D44ECE" w:rsidRDefault="0052153B" w:rsidP="0052153B">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52153B" w:rsidRDefault="0052153B" w:rsidP="0052153B">
            <w:pPr>
              <w:rPr>
                <w:rFonts w:ascii="Verdana" w:hAnsi="Verdana"/>
                <w:sz w:val="18"/>
                <w:szCs w:val="18"/>
              </w:rPr>
            </w:pPr>
            <w:r>
              <w:rPr>
                <w:rFonts w:ascii="Verdana" w:hAnsi="Verdana"/>
                <w:sz w:val="18"/>
                <w:szCs w:val="18"/>
              </w:rPr>
              <w:t>0,0 %</w:t>
            </w:r>
          </w:p>
          <w:p w:rsidR="0079683B" w:rsidRPr="00D44ECE" w:rsidRDefault="0052153B" w:rsidP="0052153B">
            <w:pPr>
              <w:rPr>
                <w:rFonts w:ascii="Verdana" w:hAnsi="Verdana"/>
                <w:sz w:val="18"/>
                <w:szCs w:val="18"/>
              </w:rPr>
            </w:pPr>
            <w:r>
              <w:rPr>
                <w:rFonts w:ascii="Verdana" w:hAnsi="Verdana"/>
                <w:sz w:val="18"/>
                <w:szCs w:val="18"/>
              </w:rPr>
              <w:t>(0)</w:t>
            </w:r>
          </w:p>
        </w:tc>
        <w:tc>
          <w:tcPr>
            <w:tcW w:w="875" w:type="dxa"/>
            <w:tcBorders>
              <w:top w:val="nil"/>
              <w:bottom w:val="nil"/>
            </w:tcBorders>
          </w:tcPr>
          <w:p w:rsidR="0079683B" w:rsidRDefault="0052153B" w:rsidP="009E2DFC">
            <w:pPr>
              <w:rPr>
                <w:rFonts w:ascii="Verdana" w:hAnsi="Verdana"/>
                <w:sz w:val="18"/>
                <w:szCs w:val="18"/>
              </w:rPr>
            </w:pPr>
            <w:r>
              <w:rPr>
                <w:rFonts w:ascii="Verdana" w:hAnsi="Verdana"/>
                <w:sz w:val="18"/>
                <w:szCs w:val="18"/>
              </w:rPr>
              <w:t>100 %</w:t>
            </w:r>
          </w:p>
          <w:p w:rsidR="0052153B" w:rsidRDefault="0052153B" w:rsidP="009E2DFC">
            <w:pPr>
              <w:rPr>
                <w:rFonts w:ascii="Verdana" w:hAnsi="Verdana"/>
                <w:sz w:val="18"/>
                <w:szCs w:val="18"/>
              </w:rPr>
            </w:pPr>
            <w:r>
              <w:rPr>
                <w:rFonts w:ascii="Verdana" w:hAnsi="Verdana"/>
                <w:sz w:val="18"/>
                <w:szCs w:val="18"/>
              </w:rPr>
              <w:t>(6)</w:t>
            </w:r>
          </w:p>
          <w:p w:rsidR="002D5234" w:rsidRPr="00D44ECE" w:rsidRDefault="002D5234" w:rsidP="009E2DFC">
            <w:pPr>
              <w:rPr>
                <w:rFonts w:ascii="Verdana" w:hAnsi="Verdana"/>
                <w:sz w:val="18"/>
                <w:szCs w:val="18"/>
              </w:rPr>
            </w:pPr>
          </w:p>
        </w:tc>
      </w:tr>
      <w:tr w:rsidR="0079683B" w:rsidRPr="00D44ECE" w:rsidTr="002D5234">
        <w:tc>
          <w:tcPr>
            <w:tcW w:w="2943" w:type="dxa"/>
            <w:tcBorders>
              <w:top w:val="nil"/>
            </w:tcBorders>
          </w:tcPr>
          <w:p w:rsidR="0079683B" w:rsidRDefault="0079683B" w:rsidP="009E2DFC">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79683B" w:rsidRDefault="0052153B" w:rsidP="009E2DFC">
            <w:pPr>
              <w:rPr>
                <w:rFonts w:ascii="Verdana" w:hAnsi="Verdana"/>
                <w:sz w:val="18"/>
                <w:szCs w:val="18"/>
              </w:rPr>
            </w:pPr>
            <w:r>
              <w:rPr>
                <w:rFonts w:ascii="Verdana" w:hAnsi="Verdana"/>
                <w:sz w:val="18"/>
                <w:szCs w:val="18"/>
              </w:rPr>
              <w:t>50,0 %</w:t>
            </w:r>
          </w:p>
          <w:p w:rsidR="0052153B" w:rsidRPr="00D44ECE" w:rsidRDefault="0052153B" w:rsidP="009E2DFC">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79683B" w:rsidRDefault="0052153B" w:rsidP="009E2DFC">
            <w:pPr>
              <w:rPr>
                <w:rFonts w:ascii="Verdana" w:hAnsi="Verdana"/>
                <w:sz w:val="18"/>
                <w:szCs w:val="18"/>
              </w:rPr>
            </w:pPr>
            <w:r>
              <w:rPr>
                <w:rFonts w:ascii="Verdana" w:hAnsi="Verdana"/>
                <w:sz w:val="18"/>
                <w:szCs w:val="18"/>
              </w:rPr>
              <w:t>25,0 %</w:t>
            </w:r>
          </w:p>
          <w:p w:rsidR="0052153B" w:rsidRPr="00D44ECE" w:rsidRDefault="0052153B" w:rsidP="009E2DFC">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79683B" w:rsidRDefault="0052153B" w:rsidP="009E2DFC">
            <w:pPr>
              <w:rPr>
                <w:rFonts w:ascii="Verdana" w:hAnsi="Verdana"/>
                <w:sz w:val="18"/>
                <w:szCs w:val="18"/>
              </w:rPr>
            </w:pPr>
            <w:r>
              <w:rPr>
                <w:rFonts w:ascii="Verdana" w:hAnsi="Verdana"/>
                <w:sz w:val="18"/>
                <w:szCs w:val="18"/>
              </w:rPr>
              <w:t>25,0 %</w:t>
            </w:r>
          </w:p>
          <w:p w:rsidR="0052153B" w:rsidRPr="00D44ECE" w:rsidRDefault="0052153B" w:rsidP="009E2DFC">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52153B" w:rsidRDefault="0052153B" w:rsidP="0052153B">
            <w:pPr>
              <w:rPr>
                <w:rFonts w:ascii="Verdana" w:hAnsi="Verdana"/>
                <w:sz w:val="18"/>
                <w:szCs w:val="18"/>
              </w:rPr>
            </w:pPr>
            <w:r>
              <w:rPr>
                <w:rFonts w:ascii="Verdana" w:hAnsi="Verdana"/>
                <w:sz w:val="18"/>
                <w:szCs w:val="18"/>
              </w:rPr>
              <w:t>0,0 %</w:t>
            </w:r>
          </w:p>
          <w:p w:rsidR="0079683B" w:rsidRPr="00D44ECE" w:rsidRDefault="0052153B" w:rsidP="0052153B">
            <w:pPr>
              <w:rPr>
                <w:rFonts w:ascii="Verdana" w:hAnsi="Verdana"/>
                <w:sz w:val="18"/>
                <w:szCs w:val="18"/>
              </w:rPr>
            </w:pPr>
            <w:r>
              <w:rPr>
                <w:rFonts w:ascii="Verdana" w:hAnsi="Verdana"/>
                <w:sz w:val="18"/>
                <w:szCs w:val="18"/>
              </w:rPr>
              <w:t>(0)</w:t>
            </w:r>
          </w:p>
        </w:tc>
        <w:tc>
          <w:tcPr>
            <w:tcW w:w="1191" w:type="dxa"/>
            <w:tcBorders>
              <w:top w:val="nil"/>
              <w:left w:val="nil"/>
            </w:tcBorders>
          </w:tcPr>
          <w:p w:rsidR="0052153B" w:rsidRDefault="0052153B" w:rsidP="0052153B">
            <w:pPr>
              <w:rPr>
                <w:rFonts w:ascii="Verdana" w:hAnsi="Verdana"/>
                <w:sz w:val="18"/>
                <w:szCs w:val="18"/>
              </w:rPr>
            </w:pPr>
            <w:r>
              <w:rPr>
                <w:rFonts w:ascii="Verdana" w:hAnsi="Verdana"/>
                <w:sz w:val="18"/>
                <w:szCs w:val="18"/>
              </w:rPr>
              <w:t>0,0 %</w:t>
            </w:r>
          </w:p>
          <w:p w:rsidR="0079683B" w:rsidRPr="00D44ECE" w:rsidRDefault="0052153B" w:rsidP="0052153B">
            <w:pPr>
              <w:rPr>
                <w:rFonts w:ascii="Verdana" w:hAnsi="Verdana"/>
                <w:sz w:val="18"/>
                <w:szCs w:val="18"/>
              </w:rPr>
            </w:pPr>
            <w:r>
              <w:rPr>
                <w:rFonts w:ascii="Verdana" w:hAnsi="Verdana"/>
                <w:sz w:val="18"/>
                <w:szCs w:val="18"/>
              </w:rPr>
              <w:t>(0)</w:t>
            </w:r>
          </w:p>
        </w:tc>
        <w:tc>
          <w:tcPr>
            <w:tcW w:w="875" w:type="dxa"/>
            <w:tcBorders>
              <w:top w:val="nil"/>
            </w:tcBorders>
          </w:tcPr>
          <w:p w:rsidR="0079683B" w:rsidRDefault="0052153B" w:rsidP="009E2DFC">
            <w:pPr>
              <w:rPr>
                <w:rFonts w:ascii="Verdana" w:hAnsi="Verdana"/>
                <w:sz w:val="18"/>
                <w:szCs w:val="18"/>
              </w:rPr>
            </w:pPr>
            <w:r>
              <w:rPr>
                <w:rFonts w:ascii="Verdana" w:hAnsi="Verdana"/>
                <w:sz w:val="18"/>
                <w:szCs w:val="18"/>
              </w:rPr>
              <w:t>100 %</w:t>
            </w:r>
          </w:p>
          <w:p w:rsidR="0052153B" w:rsidRDefault="0052153B" w:rsidP="009E2DFC">
            <w:pPr>
              <w:rPr>
                <w:rFonts w:ascii="Verdana" w:hAnsi="Verdana"/>
                <w:sz w:val="18"/>
                <w:szCs w:val="18"/>
              </w:rPr>
            </w:pPr>
            <w:r>
              <w:rPr>
                <w:rFonts w:ascii="Verdana" w:hAnsi="Verdana"/>
                <w:sz w:val="18"/>
                <w:szCs w:val="18"/>
              </w:rPr>
              <w:t>(4)</w:t>
            </w:r>
          </w:p>
          <w:p w:rsidR="002D5234" w:rsidRPr="00D44ECE" w:rsidRDefault="002D5234" w:rsidP="009E2DFC">
            <w:pPr>
              <w:rPr>
                <w:rFonts w:ascii="Verdana" w:hAnsi="Verdana"/>
                <w:sz w:val="18"/>
                <w:szCs w:val="18"/>
              </w:rPr>
            </w:pPr>
          </w:p>
        </w:tc>
      </w:tr>
    </w:tbl>
    <w:p w:rsidR="0079683B" w:rsidRDefault="0079683B" w:rsidP="00BE1EB5">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52153B" w:rsidRPr="00D44ECE" w:rsidTr="00E372C4">
        <w:tc>
          <w:tcPr>
            <w:tcW w:w="9772" w:type="dxa"/>
            <w:gridSpan w:val="7"/>
          </w:tcPr>
          <w:p w:rsidR="00B338C8" w:rsidRDefault="00B338C8" w:rsidP="009E2DFC">
            <w:pPr>
              <w:rPr>
                <w:rFonts w:ascii="Verdana" w:eastAsia="Times New Roman" w:hAnsi="Verdana" w:cs="Times New Roman"/>
                <w:color w:val="000000"/>
                <w:sz w:val="18"/>
                <w:szCs w:val="18"/>
              </w:rPr>
            </w:pPr>
          </w:p>
          <w:p w:rsidR="00B338C8" w:rsidRDefault="00B338C8" w:rsidP="009E2DFC">
            <w:pPr>
              <w:rPr>
                <w:rFonts w:ascii="Verdana" w:eastAsia="Times New Roman" w:hAnsi="Verdana" w:cs="Times New Roman"/>
                <w:color w:val="000000"/>
                <w:sz w:val="18"/>
                <w:szCs w:val="18"/>
              </w:rPr>
            </w:pPr>
          </w:p>
          <w:p w:rsidR="00B338C8" w:rsidRDefault="00B338C8" w:rsidP="009E2DFC">
            <w:pPr>
              <w:rPr>
                <w:rFonts w:ascii="Verdana" w:eastAsia="Times New Roman" w:hAnsi="Verdana" w:cs="Times New Roman"/>
                <w:color w:val="000000"/>
                <w:sz w:val="18"/>
                <w:szCs w:val="18"/>
              </w:rPr>
            </w:pPr>
          </w:p>
          <w:p w:rsidR="00B338C8" w:rsidRDefault="00B338C8" w:rsidP="009E2DFC">
            <w:pPr>
              <w:rPr>
                <w:rFonts w:ascii="Verdana" w:eastAsia="Times New Roman" w:hAnsi="Verdana" w:cs="Times New Roman"/>
                <w:color w:val="000000"/>
                <w:sz w:val="18"/>
                <w:szCs w:val="18"/>
              </w:rPr>
            </w:pPr>
          </w:p>
          <w:p w:rsidR="00B338C8" w:rsidRDefault="00B338C8" w:rsidP="009E2DFC">
            <w:pPr>
              <w:rPr>
                <w:rFonts w:ascii="Verdana" w:eastAsia="Times New Roman" w:hAnsi="Verdana" w:cs="Times New Roman"/>
                <w:color w:val="000000"/>
                <w:sz w:val="18"/>
                <w:szCs w:val="18"/>
              </w:rPr>
            </w:pPr>
          </w:p>
          <w:p w:rsidR="00B338C8" w:rsidRDefault="00B338C8" w:rsidP="009E2DFC">
            <w:pPr>
              <w:rPr>
                <w:rFonts w:ascii="Verdana" w:eastAsia="Times New Roman" w:hAnsi="Verdana" w:cs="Times New Roman"/>
                <w:color w:val="000000"/>
                <w:sz w:val="18"/>
                <w:szCs w:val="18"/>
              </w:rPr>
            </w:pPr>
          </w:p>
          <w:p w:rsidR="00B338C8" w:rsidRDefault="00B338C8" w:rsidP="009E2DFC">
            <w:pPr>
              <w:rPr>
                <w:rFonts w:ascii="Verdana" w:eastAsia="Times New Roman" w:hAnsi="Verdana" w:cs="Times New Roman"/>
                <w:color w:val="000000"/>
                <w:sz w:val="18"/>
                <w:szCs w:val="18"/>
              </w:rPr>
            </w:pPr>
          </w:p>
          <w:p w:rsidR="0052153B" w:rsidRPr="00E372C4" w:rsidRDefault="00A966E8" w:rsidP="009E2DFC">
            <w:pPr>
              <w:rPr>
                <w:rFonts w:ascii="Verdana" w:hAnsi="Verdana"/>
                <w:sz w:val="18"/>
                <w:szCs w:val="18"/>
              </w:rPr>
            </w:pPr>
            <w:r>
              <w:rPr>
                <w:rFonts w:ascii="Verdana" w:eastAsia="Times New Roman" w:hAnsi="Verdana" w:cs="Times New Roman"/>
                <w:color w:val="000000"/>
                <w:sz w:val="18"/>
                <w:szCs w:val="18"/>
              </w:rPr>
              <w:t>Tabel 19</w:t>
            </w:r>
            <w:r w:rsidR="00E372C4">
              <w:rPr>
                <w:rFonts w:ascii="Verdana" w:eastAsia="Times New Roman" w:hAnsi="Verdana" w:cs="Times New Roman"/>
                <w:color w:val="000000"/>
                <w:sz w:val="18"/>
                <w:szCs w:val="18"/>
              </w:rPr>
              <w:t xml:space="preserve">. </w:t>
            </w:r>
            <w:r w:rsidR="0052153B" w:rsidRPr="00974752">
              <w:rPr>
                <w:rFonts w:ascii="Verdana" w:eastAsia="Times New Roman" w:hAnsi="Verdana" w:cs="Times New Roman"/>
                <w:color w:val="000000"/>
                <w:sz w:val="18"/>
                <w:szCs w:val="18"/>
              </w:rPr>
              <w:t>Vi får især noget ud af at deltage i dialogmøder, hvor både bestyrelser fra dagtilbud, skoler og fritids- og ungdomstilbud er repræsenteret (tværgående møder)</w:t>
            </w:r>
            <w:r w:rsidR="0052153B">
              <w:rPr>
                <w:rFonts w:ascii="Verdana" w:eastAsia="Times New Roman" w:hAnsi="Verdana" w:cs="Times New Roman"/>
                <w:color w:val="000000"/>
                <w:sz w:val="18"/>
                <w:szCs w:val="18"/>
              </w:rPr>
              <w:t xml:space="preserve"> </w:t>
            </w:r>
            <w:r w:rsidR="0052153B" w:rsidRPr="0052153B">
              <w:rPr>
                <w:rFonts w:ascii="Verdana" w:eastAsia="Times New Roman" w:hAnsi="Verdana" w:cs="Times New Roman"/>
                <w:i/>
                <w:color w:val="000000"/>
                <w:sz w:val="18"/>
                <w:szCs w:val="18"/>
              </w:rPr>
              <w:t>(fordelt på grupper)</w:t>
            </w:r>
            <w:r w:rsidR="00E372C4">
              <w:rPr>
                <w:rFonts w:ascii="Verdana" w:eastAsia="Times New Roman" w:hAnsi="Verdana" w:cs="Times New Roman"/>
                <w:color w:val="000000"/>
                <w:sz w:val="18"/>
                <w:szCs w:val="18"/>
              </w:rPr>
              <w:t>.</w:t>
            </w:r>
          </w:p>
        </w:tc>
      </w:tr>
      <w:tr w:rsidR="0079683B" w:rsidRPr="00D44ECE" w:rsidTr="00E372C4">
        <w:tc>
          <w:tcPr>
            <w:tcW w:w="2943" w:type="dxa"/>
            <w:tcBorders>
              <w:bottom w:val="single" w:sz="4" w:space="0" w:color="auto"/>
            </w:tcBorders>
          </w:tcPr>
          <w:p w:rsidR="0079683B" w:rsidRPr="00D44ECE" w:rsidRDefault="0079683B" w:rsidP="009E2DFC">
            <w:pPr>
              <w:rPr>
                <w:rFonts w:ascii="Verdana" w:hAnsi="Verdana"/>
                <w:sz w:val="18"/>
                <w:szCs w:val="18"/>
              </w:rPr>
            </w:pPr>
          </w:p>
        </w:tc>
        <w:tc>
          <w:tcPr>
            <w:tcW w:w="1190" w:type="dxa"/>
            <w:tcBorders>
              <w:top w:val="single" w:sz="4" w:space="0" w:color="auto"/>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Total</w:t>
            </w:r>
          </w:p>
        </w:tc>
      </w:tr>
      <w:tr w:rsidR="0079683B" w:rsidRPr="00D44ECE" w:rsidTr="00E372C4">
        <w:tc>
          <w:tcPr>
            <w:tcW w:w="2943" w:type="dxa"/>
            <w:tcBorders>
              <w:top w:val="single" w:sz="4" w:space="0" w:color="auto"/>
              <w:bottom w:val="nil"/>
            </w:tcBorders>
          </w:tcPr>
          <w:p w:rsidR="0079683B" w:rsidRPr="00D44ECE" w:rsidRDefault="0079683B" w:rsidP="009E2DFC">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79683B" w:rsidRDefault="00C33D28" w:rsidP="009E2DFC">
            <w:pPr>
              <w:rPr>
                <w:rFonts w:ascii="Verdana" w:hAnsi="Verdana"/>
                <w:sz w:val="18"/>
                <w:szCs w:val="18"/>
              </w:rPr>
            </w:pPr>
            <w:r>
              <w:rPr>
                <w:rFonts w:ascii="Verdana" w:hAnsi="Verdana"/>
                <w:sz w:val="18"/>
                <w:szCs w:val="18"/>
              </w:rPr>
              <w:t>9,3 %</w:t>
            </w:r>
          </w:p>
          <w:p w:rsidR="00C33D28" w:rsidRPr="00D44ECE" w:rsidRDefault="00C33D28" w:rsidP="009E2DFC">
            <w:pPr>
              <w:rPr>
                <w:rFonts w:ascii="Verdana" w:hAnsi="Verdana"/>
                <w:sz w:val="18"/>
                <w:szCs w:val="18"/>
              </w:rPr>
            </w:pPr>
            <w:r>
              <w:rPr>
                <w:rFonts w:ascii="Verdana" w:hAnsi="Verdana"/>
                <w:sz w:val="18"/>
                <w:szCs w:val="18"/>
              </w:rPr>
              <w:t>(5)</w:t>
            </w:r>
          </w:p>
        </w:tc>
        <w:tc>
          <w:tcPr>
            <w:tcW w:w="1191" w:type="dxa"/>
            <w:tcBorders>
              <w:top w:val="single" w:sz="4" w:space="0" w:color="auto"/>
              <w:left w:val="nil"/>
              <w:bottom w:val="nil"/>
              <w:right w:val="nil"/>
            </w:tcBorders>
          </w:tcPr>
          <w:p w:rsidR="0079683B" w:rsidRDefault="00C33D28" w:rsidP="009E2DFC">
            <w:pPr>
              <w:rPr>
                <w:rFonts w:ascii="Verdana" w:hAnsi="Verdana"/>
                <w:sz w:val="18"/>
                <w:szCs w:val="18"/>
              </w:rPr>
            </w:pPr>
            <w:r>
              <w:rPr>
                <w:rFonts w:ascii="Verdana" w:hAnsi="Verdana"/>
                <w:sz w:val="18"/>
                <w:szCs w:val="18"/>
              </w:rPr>
              <w:t>22,2 %</w:t>
            </w:r>
          </w:p>
          <w:p w:rsidR="00C33D28" w:rsidRPr="00D44ECE" w:rsidRDefault="00C33D28" w:rsidP="009E2DFC">
            <w:pPr>
              <w:rPr>
                <w:rFonts w:ascii="Verdana" w:hAnsi="Verdana"/>
                <w:sz w:val="18"/>
                <w:szCs w:val="18"/>
              </w:rPr>
            </w:pPr>
            <w:r>
              <w:rPr>
                <w:rFonts w:ascii="Verdana" w:hAnsi="Verdana"/>
                <w:sz w:val="18"/>
                <w:szCs w:val="18"/>
              </w:rPr>
              <w:t>(12)</w:t>
            </w:r>
          </w:p>
        </w:tc>
        <w:tc>
          <w:tcPr>
            <w:tcW w:w="1191" w:type="dxa"/>
            <w:tcBorders>
              <w:top w:val="single" w:sz="4" w:space="0" w:color="auto"/>
              <w:left w:val="nil"/>
              <w:bottom w:val="nil"/>
              <w:right w:val="nil"/>
            </w:tcBorders>
          </w:tcPr>
          <w:p w:rsidR="0079683B" w:rsidRDefault="00C33D28" w:rsidP="009E2DFC">
            <w:pPr>
              <w:rPr>
                <w:rFonts w:ascii="Verdana" w:hAnsi="Verdana"/>
                <w:sz w:val="18"/>
                <w:szCs w:val="18"/>
              </w:rPr>
            </w:pPr>
            <w:r>
              <w:rPr>
                <w:rFonts w:ascii="Verdana" w:hAnsi="Verdana"/>
                <w:sz w:val="18"/>
                <w:szCs w:val="18"/>
              </w:rPr>
              <w:t>13,0 %</w:t>
            </w:r>
          </w:p>
          <w:p w:rsidR="00C33D28" w:rsidRPr="00D44ECE" w:rsidRDefault="00C33D28" w:rsidP="009E2DFC">
            <w:pPr>
              <w:rPr>
                <w:rFonts w:ascii="Verdana" w:hAnsi="Verdana"/>
                <w:sz w:val="18"/>
                <w:szCs w:val="18"/>
              </w:rPr>
            </w:pPr>
            <w:r>
              <w:rPr>
                <w:rFonts w:ascii="Verdana" w:hAnsi="Verdana"/>
                <w:sz w:val="18"/>
                <w:szCs w:val="18"/>
              </w:rPr>
              <w:t>(7)</w:t>
            </w:r>
          </w:p>
        </w:tc>
        <w:tc>
          <w:tcPr>
            <w:tcW w:w="1191" w:type="dxa"/>
            <w:tcBorders>
              <w:top w:val="single" w:sz="4" w:space="0" w:color="auto"/>
              <w:left w:val="nil"/>
              <w:bottom w:val="nil"/>
              <w:right w:val="nil"/>
            </w:tcBorders>
          </w:tcPr>
          <w:p w:rsidR="0079683B" w:rsidRDefault="00C33D28" w:rsidP="009E2DFC">
            <w:pPr>
              <w:rPr>
                <w:rFonts w:ascii="Verdana" w:hAnsi="Verdana"/>
                <w:sz w:val="18"/>
                <w:szCs w:val="18"/>
              </w:rPr>
            </w:pPr>
            <w:r>
              <w:rPr>
                <w:rFonts w:ascii="Verdana" w:hAnsi="Verdana"/>
                <w:sz w:val="18"/>
                <w:szCs w:val="18"/>
              </w:rPr>
              <w:t>5,6 %</w:t>
            </w:r>
          </w:p>
          <w:p w:rsidR="00C33D28" w:rsidRPr="00D44ECE" w:rsidRDefault="00C33D28" w:rsidP="009E2DFC">
            <w:pPr>
              <w:rPr>
                <w:rFonts w:ascii="Verdana" w:hAnsi="Verdana"/>
                <w:sz w:val="18"/>
                <w:szCs w:val="18"/>
              </w:rPr>
            </w:pPr>
            <w:r>
              <w:rPr>
                <w:rFonts w:ascii="Verdana" w:hAnsi="Verdana"/>
                <w:sz w:val="18"/>
                <w:szCs w:val="18"/>
              </w:rPr>
              <w:t>(3)</w:t>
            </w:r>
          </w:p>
        </w:tc>
        <w:tc>
          <w:tcPr>
            <w:tcW w:w="1191" w:type="dxa"/>
            <w:tcBorders>
              <w:top w:val="single" w:sz="4" w:space="0" w:color="auto"/>
              <w:left w:val="nil"/>
              <w:bottom w:val="nil"/>
            </w:tcBorders>
          </w:tcPr>
          <w:p w:rsidR="0079683B" w:rsidRDefault="00C33D28" w:rsidP="009E2DFC">
            <w:pPr>
              <w:rPr>
                <w:rFonts w:ascii="Verdana" w:hAnsi="Verdana"/>
                <w:sz w:val="18"/>
                <w:szCs w:val="18"/>
              </w:rPr>
            </w:pPr>
            <w:r>
              <w:rPr>
                <w:rFonts w:ascii="Verdana" w:hAnsi="Verdana"/>
                <w:sz w:val="18"/>
                <w:szCs w:val="18"/>
              </w:rPr>
              <w:t>50,0 %</w:t>
            </w:r>
          </w:p>
          <w:p w:rsidR="00C33D28" w:rsidRPr="00D44ECE" w:rsidRDefault="00C33D28" w:rsidP="009E2DFC">
            <w:pPr>
              <w:rPr>
                <w:rFonts w:ascii="Verdana" w:hAnsi="Verdana"/>
                <w:sz w:val="18"/>
                <w:szCs w:val="18"/>
              </w:rPr>
            </w:pPr>
            <w:r>
              <w:rPr>
                <w:rFonts w:ascii="Verdana" w:hAnsi="Verdana"/>
                <w:sz w:val="18"/>
                <w:szCs w:val="18"/>
              </w:rPr>
              <w:t>(27)</w:t>
            </w:r>
          </w:p>
        </w:tc>
        <w:tc>
          <w:tcPr>
            <w:tcW w:w="875" w:type="dxa"/>
            <w:tcBorders>
              <w:top w:val="single" w:sz="4" w:space="0" w:color="auto"/>
              <w:bottom w:val="nil"/>
            </w:tcBorders>
          </w:tcPr>
          <w:p w:rsidR="0079683B" w:rsidRDefault="00C33D28" w:rsidP="009E2DFC">
            <w:pPr>
              <w:rPr>
                <w:rFonts w:ascii="Verdana" w:hAnsi="Verdana"/>
                <w:sz w:val="18"/>
                <w:szCs w:val="18"/>
              </w:rPr>
            </w:pPr>
            <w:r>
              <w:rPr>
                <w:rFonts w:ascii="Verdana" w:hAnsi="Verdana"/>
                <w:sz w:val="18"/>
                <w:szCs w:val="18"/>
              </w:rPr>
              <w:t>100 %</w:t>
            </w:r>
          </w:p>
          <w:p w:rsidR="00C33D28" w:rsidRDefault="00C33D28" w:rsidP="009E2DFC">
            <w:pPr>
              <w:rPr>
                <w:rFonts w:ascii="Verdana" w:hAnsi="Verdana"/>
                <w:sz w:val="18"/>
                <w:szCs w:val="18"/>
              </w:rPr>
            </w:pPr>
            <w:r>
              <w:rPr>
                <w:rFonts w:ascii="Verdana" w:hAnsi="Verdana"/>
                <w:sz w:val="18"/>
                <w:szCs w:val="18"/>
              </w:rPr>
              <w:t>(54)</w:t>
            </w:r>
          </w:p>
          <w:p w:rsidR="00E372C4" w:rsidRPr="00D44ECE" w:rsidRDefault="00E372C4" w:rsidP="009E2DFC">
            <w:pPr>
              <w:rPr>
                <w:rFonts w:ascii="Verdana" w:hAnsi="Verdana"/>
                <w:sz w:val="18"/>
                <w:szCs w:val="18"/>
              </w:rPr>
            </w:pPr>
          </w:p>
        </w:tc>
      </w:tr>
      <w:tr w:rsidR="0079683B" w:rsidRPr="00D44ECE" w:rsidTr="00E372C4">
        <w:tc>
          <w:tcPr>
            <w:tcW w:w="2943" w:type="dxa"/>
            <w:tcBorders>
              <w:top w:val="nil"/>
              <w:bottom w:val="nil"/>
            </w:tcBorders>
          </w:tcPr>
          <w:p w:rsidR="0079683B" w:rsidRPr="00D44ECE" w:rsidRDefault="0079683B" w:rsidP="009E2DFC">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C33D28" w:rsidRDefault="00C33D28" w:rsidP="00C33D28">
            <w:pPr>
              <w:rPr>
                <w:rFonts w:ascii="Verdana" w:hAnsi="Verdana"/>
                <w:sz w:val="18"/>
                <w:szCs w:val="18"/>
              </w:rPr>
            </w:pPr>
            <w:r>
              <w:rPr>
                <w:rFonts w:ascii="Verdana" w:hAnsi="Verdana"/>
                <w:sz w:val="18"/>
                <w:szCs w:val="18"/>
              </w:rPr>
              <w:t>0,0 %</w:t>
            </w:r>
          </w:p>
          <w:p w:rsidR="0079683B" w:rsidRPr="00D44ECE" w:rsidRDefault="00C33D28" w:rsidP="00C33D28">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79683B" w:rsidRDefault="00C33D28" w:rsidP="009E2DFC">
            <w:pPr>
              <w:rPr>
                <w:rFonts w:ascii="Verdana" w:hAnsi="Verdana"/>
                <w:sz w:val="18"/>
                <w:szCs w:val="18"/>
              </w:rPr>
            </w:pPr>
            <w:r>
              <w:rPr>
                <w:rFonts w:ascii="Verdana" w:hAnsi="Verdana"/>
                <w:sz w:val="18"/>
                <w:szCs w:val="18"/>
              </w:rPr>
              <w:t>26,7 %</w:t>
            </w:r>
          </w:p>
          <w:p w:rsidR="00C33D28" w:rsidRPr="00D44ECE" w:rsidRDefault="00C33D28" w:rsidP="009E2DFC">
            <w:pPr>
              <w:rPr>
                <w:rFonts w:ascii="Verdana" w:hAnsi="Verdana"/>
                <w:sz w:val="18"/>
                <w:szCs w:val="18"/>
              </w:rPr>
            </w:pPr>
            <w:r>
              <w:rPr>
                <w:rFonts w:ascii="Verdana" w:hAnsi="Verdana"/>
                <w:sz w:val="18"/>
                <w:szCs w:val="18"/>
              </w:rPr>
              <w:t>(8)</w:t>
            </w:r>
          </w:p>
        </w:tc>
        <w:tc>
          <w:tcPr>
            <w:tcW w:w="1191" w:type="dxa"/>
            <w:tcBorders>
              <w:top w:val="nil"/>
              <w:left w:val="nil"/>
              <w:bottom w:val="nil"/>
              <w:right w:val="nil"/>
            </w:tcBorders>
          </w:tcPr>
          <w:p w:rsidR="0079683B" w:rsidRDefault="00C33D28" w:rsidP="009E2DFC">
            <w:pPr>
              <w:rPr>
                <w:rFonts w:ascii="Verdana" w:hAnsi="Verdana"/>
                <w:sz w:val="18"/>
                <w:szCs w:val="18"/>
              </w:rPr>
            </w:pPr>
            <w:r>
              <w:rPr>
                <w:rFonts w:ascii="Verdana" w:hAnsi="Verdana"/>
                <w:sz w:val="18"/>
                <w:szCs w:val="18"/>
              </w:rPr>
              <w:t>36,7 %</w:t>
            </w:r>
          </w:p>
          <w:p w:rsidR="00C33D28" w:rsidRPr="00D44ECE" w:rsidRDefault="00C33D28" w:rsidP="009E2DFC">
            <w:pPr>
              <w:rPr>
                <w:rFonts w:ascii="Verdana" w:hAnsi="Verdana"/>
                <w:sz w:val="18"/>
                <w:szCs w:val="18"/>
              </w:rPr>
            </w:pPr>
            <w:r>
              <w:rPr>
                <w:rFonts w:ascii="Verdana" w:hAnsi="Verdana"/>
                <w:sz w:val="18"/>
                <w:szCs w:val="18"/>
              </w:rPr>
              <w:t>(11)</w:t>
            </w:r>
          </w:p>
        </w:tc>
        <w:tc>
          <w:tcPr>
            <w:tcW w:w="1191" w:type="dxa"/>
            <w:tcBorders>
              <w:top w:val="nil"/>
              <w:left w:val="nil"/>
              <w:bottom w:val="nil"/>
              <w:right w:val="nil"/>
            </w:tcBorders>
          </w:tcPr>
          <w:p w:rsidR="0079683B" w:rsidRDefault="00C33D28" w:rsidP="009E2DFC">
            <w:pPr>
              <w:rPr>
                <w:rFonts w:ascii="Verdana" w:hAnsi="Verdana"/>
                <w:sz w:val="18"/>
                <w:szCs w:val="18"/>
              </w:rPr>
            </w:pPr>
            <w:r>
              <w:rPr>
                <w:rFonts w:ascii="Verdana" w:hAnsi="Verdana"/>
                <w:sz w:val="18"/>
                <w:szCs w:val="18"/>
              </w:rPr>
              <w:t>10,0 %</w:t>
            </w:r>
          </w:p>
          <w:p w:rsidR="00C33D28" w:rsidRPr="00D44ECE" w:rsidRDefault="00C33D28" w:rsidP="009E2DFC">
            <w:pPr>
              <w:rPr>
                <w:rFonts w:ascii="Verdana" w:hAnsi="Verdana"/>
                <w:sz w:val="18"/>
                <w:szCs w:val="18"/>
              </w:rPr>
            </w:pPr>
            <w:r>
              <w:rPr>
                <w:rFonts w:ascii="Verdana" w:hAnsi="Verdana"/>
                <w:sz w:val="18"/>
                <w:szCs w:val="18"/>
              </w:rPr>
              <w:t>(3)</w:t>
            </w:r>
          </w:p>
        </w:tc>
        <w:tc>
          <w:tcPr>
            <w:tcW w:w="1191" w:type="dxa"/>
            <w:tcBorders>
              <w:top w:val="nil"/>
              <w:left w:val="nil"/>
              <w:bottom w:val="nil"/>
            </w:tcBorders>
          </w:tcPr>
          <w:p w:rsidR="0079683B" w:rsidRDefault="00C33D28" w:rsidP="009E2DFC">
            <w:pPr>
              <w:rPr>
                <w:rFonts w:ascii="Verdana" w:hAnsi="Verdana"/>
                <w:sz w:val="18"/>
                <w:szCs w:val="18"/>
              </w:rPr>
            </w:pPr>
            <w:r>
              <w:rPr>
                <w:rFonts w:ascii="Verdana" w:hAnsi="Verdana"/>
                <w:sz w:val="18"/>
                <w:szCs w:val="18"/>
              </w:rPr>
              <w:t>26,7 %</w:t>
            </w:r>
          </w:p>
          <w:p w:rsidR="00C33D28" w:rsidRPr="00D44ECE" w:rsidRDefault="00C33D28" w:rsidP="009E2DFC">
            <w:pPr>
              <w:rPr>
                <w:rFonts w:ascii="Verdana" w:hAnsi="Verdana"/>
                <w:sz w:val="18"/>
                <w:szCs w:val="18"/>
              </w:rPr>
            </w:pPr>
            <w:r>
              <w:rPr>
                <w:rFonts w:ascii="Verdana" w:hAnsi="Verdana"/>
                <w:sz w:val="18"/>
                <w:szCs w:val="18"/>
              </w:rPr>
              <w:t>(8)</w:t>
            </w:r>
          </w:p>
        </w:tc>
        <w:tc>
          <w:tcPr>
            <w:tcW w:w="875" w:type="dxa"/>
            <w:tcBorders>
              <w:top w:val="nil"/>
              <w:bottom w:val="nil"/>
            </w:tcBorders>
          </w:tcPr>
          <w:p w:rsidR="0079683B" w:rsidRDefault="00C33D28" w:rsidP="009E2DFC">
            <w:pPr>
              <w:rPr>
                <w:rFonts w:ascii="Verdana" w:hAnsi="Verdana"/>
                <w:sz w:val="18"/>
                <w:szCs w:val="18"/>
              </w:rPr>
            </w:pPr>
            <w:r>
              <w:rPr>
                <w:rFonts w:ascii="Verdana" w:hAnsi="Verdana"/>
                <w:sz w:val="18"/>
                <w:szCs w:val="18"/>
              </w:rPr>
              <w:t>100 %</w:t>
            </w:r>
          </w:p>
          <w:p w:rsidR="00C33D28" w:rsidRDefault="00C33D28" w:rsidP="009E2DFC">
            <w:pPr>
              <w:rPr>
                <w:rFonts w:ascii="Verdana" w:hAnsi="Verdana"/>
                <w:sz w:val="18"/>
                <w:szCs w:val="18"/>
              </w:rPr>
            </w:pPr>
            <w:r>
              <w:rPr>
                <w:rFonts w:ascii="Verdana" w:hAnsi="Verdana"/>
                <w:sz w:val="18"/>
                <w:szCs w:val="18"/>
              </w:rPr>
              <w:t>(30)</w:t>
            </w:r>
          </w:p>
          <w:p w:rsidR="00E372C4" w:rsidRPr="00D44ECE" w:rsidRDefault="00E372C4" w:rsidP="009E2DFC">
            <w:pPr>
              <w:rPr>
                <w:rFonts w:ascii="Verdana" w:hAnsi="Verdana"/>
                <w:sz w:val="18"/>
                <w:szCs w:val="18"/>
              </w:rPr>
            </w:pPr>
          </w:p>
        </w:tc>
      </w:tr>
      <w:tr w:rsidR="0079683B" w:rsidRPr="00D44ECE" w:rsidTr="00E372C4">
        <w:tc>
          <w:tcPr>
            <w:tcW w:w="2943" w:type="dxa"/>
            <w:tcBorders>
              <w:top w:val="nil"/>
              <w:bottom w:val="nil"/>
            </w:tcBorders>
          </w:tcPr>
          <w:p w:rsidR="0079683B" w:rsidRPr="00D44ECE" w:rsidRDefault="0079683B" w:rsidP="009E2DFC">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C33D28" w:rsidRDefault="00C33D28" w:rsidP="00C33D28">
            <w:pPr>
              <w:rPr>
                <w:rFonts w:ascii="Verdana" w:hAnsi="Verdana"/>
                <w:sz w:val="18"/>
                <w:szCs w:val="18"/>
              </w:rPr>
            </w:pPr>
            <w:r>
              <w:rPr>
                <w:rFonts w:ascii="Verdana" w:hAnsi="Verdana"/>
                <w:sz w:val="18"/>
                <w:szCs w:val="18"/>
              </w:rPr>
              <w:t>0,0 %</w:t>
            </w:r>
          </w:p>
          <w:p w:rsidR="0079683B" w:rsidRPr="00D44ECE" w:rsidRDefault="00C33D28" w:rsidP="00C33D28">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79683B" w:rsidRDefault="00C33D28" w:rsidP="009E2DFC">
            <w:pPr>
              <w:rPr>
                <w:rFonts w:ascii="Verdana" w:hAnsi="Verdana"/>
                <w:sz w:val="18"/>
                <w:szCs w:val="18"/>
              </w:rPr>
            </w:pPr>
            <w:r>
              <w:rPr>
                <w:rFonts w:ascii="Verdana" w:hAnsi="Verdana"/>
                <w:sz w:val="18"/>
                <w:szCs w:val="18"/>
              </w:rPr>
              <w:t>33,3 %</w:t>
            </w:r>
          </w:p>
          <w:p w:rsidR="00C33D28" w:rsidRPr="00D44ECE" w:rsidRDefault="00C33D28" w:rsidP="009E2DFC">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79683B" w:rsidRDefault="00C33D28" w:rsidP="009E2DFC">
            <w:pPr>
              <w:rPr>
                <w:rFonts w:ascii="Verdana" w:hAnsi="Verdana"/>
                <w:sz w:val="18"/>
                <w:szCs w:val="18"/>
              </w:rPr>
            </w:pPr>
            <w:r>
              <w:rPr>
                <w:rFonts w:ascii="Verdana" w:hAnsi="Verdana"/>
                <w:sz w:val="18"/>
                <w:szCs w:val="18"/>
              </w:rPr>
              <w:t>50,0 %</w:t>
            </w:r>
          </w:p>
          <w:p w:rsidR="00C33D28" w:rsidRPr="00D44ECE" w:rsidRDefault="00C33D28" w:rsidP="009E2DFC">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C33D28" w:rsidRDefault="00C33D28" w:rsidP="00C33D28">
            <w:pPr>
              <w:rPr>
                <w:rFonts w:ascii="Verdana" w:hAnsi="Verdana"/>
                <w:sz w:val="18"/>
                <w:szCs w:val="18"/>
              </w:rPr>
            </w:pPr>
            <w:r>
              <w:rPr>
                <w:rFonts w:ascii="Verdana" w:hAnsi="Verdana"/>
                <w:sz w:val="18"/>
                <w:szCs w:val="18"/>
              </w:rPr>
              <w:t>0,0 %</w:t>
            </w:r>
          </w:p>
          <w:p w:rsidR="0079683B" w:rsidRPr="00D44ECE" w:rsidRDefault="00C33D28" w:rsidP="00C33D28">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79683B" w:rsidRDefault="00C33D28" w:rsidP="009E2DFC">
            <w:pPr>
              <w:rPr>
                <w:rFonts w:ascii="Verdana" w:hAnsi="Verdana"/>
                <w:sz w:val="18"/>
                <w:szCs w:val="18"/>
              </w:rPr>
            </w:pPr>
            <w:r>
              <w:rPr>
                <w:rFonts w:ascii="Verdana" w:hAnsi="Verdana"/>
                <w:sz w:val="18"/>
                <w:szCs w:val="18"/>
              </w:rPr>
              <w:t>16,7 %</w:t>
            </w:r>
          </w:p>
          <w:p w:rsidR="00C33D28" w:rsidRPr="00D44ECE" w:rsidRDefault="00C33D28" w:rsidP="009E2DFC">
            <w:pPr>
              <w:rPr>
                <w:rFonts w:ascii="Verdana" w:hAnsi="Verdana"/>
                <w:sz w:val="18"/>
                <w:szCs w:val="18"/>
              </w:rPr>
            </w:pPr>
            <w:r>
              <w:rPr>
                <w:rFonts w:ascii="Verdana" w:hAnsi="Verdana"/>
                <w:sz w:val="18"/>
                <w:szCs w:val="18"/>
              </w:rPr>
              <w:t>(1)</w:t>
            </w:r>
          </w:p>
        </w:tc>
        <w:tc>
          <w:tcPr>
            <w:tcW w:w="875" w:type="dxa"/>
            <w:tcBorders>
              <w:top w:val="nil"/>
              <w:bottom w:val="nil"/>
            </w:tcBorders>
          </w:tcPr>
          <w:p w:rsidR="0079683B" w:rsidRDefault="00C33D28" w:rsidP="009E2DFC">
            <w:pPr>
              <w:rPr>
                <w:rFonts w:ascii="Verdana" w:hAnsi="Verdana"/>
                <w:sz w:val="18"/>
                <w:szCs w:val="18"/>
              </w:rPr>
            </w:pPr>
            <w:r>
              <w:rPr>
                <w:rFonts w:ascii="Verdana" w:hAnsi="Verdana"/>
                <w:sz w:val="18"/>
                <w:szCs w:val="18"/>
              </w:rPr>
              <w:t>100 %</w:t>
            </w:r>
          </w:p>
          <w:p w:rsidR="00C33D28" w:rsidRDefault="00C33D28" w:rsidP="009E2DFC">
            <w:pPr>
              <w:rPr>
                <w:rFonts w:ascii="Verdana" w:hAnsi="Verdana"/>
                <w:sz w:val="18"/>
                <w:szCs w:val="18"/>
              </w:rPr>
            </w:pPr>
            <w:r>
              <w:rPr>
                <w:rFonts w:ascii="Verdana" w:hAnsi="Verdana"/>
                <w:sz w:val="18"/>
                <w:szCs w:val="18"/>
              </w:rPr>
              <w:t>(6)</w:t>
            </w:r>
          </w:p>
          <w:p w:rsidR="00E372C4" w:rsidRPr="00D44ECE" w:rsidRDefault="00E372C4" w:rsidP="009E2DFC">
            <w:pPr>
              <w:rPr>
                <w:rFonts w:ascii="Verdana" w:hAnsi="Verdana"/>
                <w:sz w:val="18"/>
                <w:szCs w:val="18"/>
              </w:rPr>
            </w:pPr>
          </w:p>
        </w:tc>
      </w:tr>
      <w:tr w:rsidR="0079683B" w:rsidRPr="00D44ECE" w:rsidTr="00E372C4">
        <w:tc>
          <w:tcPr>
            <w:tcW w:w="2943" w:type="dxa"/>
            <w:tcBorders>
              <w:top w:val="nil"/>
            </w:tcBorders>
          </w:tcPr>
          <w:p w:rsidR="0079683B" w:rsidRDefault="0079683B" w:rsidP="009E2DFC">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C33D28" w:rsidRDefault="00C33D28" w:rsidP="009E2DFC">
            <w:pPr>
              <w:rPr>
                <w:rFonts w:ascii="Verdana" w:hAnsi="Verdana"/>
                <w:sz w:val="18"/>
                <w:szCs w:val="18"/>
              </w:rPr>
            </w:pPr>
            <w:r>
              <w:rPr>
                <w:rFonts w:ascii="Verdana" w:hAnsi="Verdana"/>
                <w:sz w:val="18"/>
                <w:szCs w:val="18"/>
              </w:rPr>
              <w:t>25,0 %</w:t>
            </w:r>
          </w:p>
          <w:p w:rsidR="0079683B" w:rsidRPr="00D44ECE" w:rsidRDefault="00C33D28" w:rsidP="009E2DFC">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79683B" w:rsidRDefault="00C33D28" w:rsidP="009E2DFC">
            <w:pPr>
              <w:rPr>
                <w:rFonts w:ascii="Verdana" w:hAnsi="Verdana"/>
                <w:sz w:val="18"/>
                <w:szCs w:val="18"/>
              </w:rPr>
            </w:pPr>
            <w:r>
              <w:rPr>
                <w:rFonts w:ascii="Verdana" w:hAnsi="Verdana"/>
                <w:sz w:val="18"/>
                <w:szCs w:val="18"/>
              </w:rPr>
              <w:t>25,0 %</w:t>
            </w:r>
          </w:p>
          <w:p w:rsidR="00C33D28" w:rsidRPr="00D44ECE" w:rsidRDefault="00C33D28" w:rsidP="009E2DFC">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79683B" w:rsidRDefault="00C33D28" w:rsidP="009E2DFC">
            <w:pPr>
              <w:rPr>
                <w:rFonts w:ascii="Verdana" w:hAnsi="Verdana"/>
                <w:sz w:val="18"/>
                <w:szCs w:val="18"/>
              </w:rPr>
            </w:pPr>
            <w:r>
              <w:rPr>
                <w:rFonts w:ascii="Verdana" w:hAnsi="Verdana"/>
                <w:sz w:val="18"/>
                <w:szCs w:val="18"/>
              </w:rPr>
              <w:t>25,0 %</w:t>
            </w:r>
          </w:p>
          <w:p w:rsidR="00C33D28" w:rsidRPr="00D44ECE" w:rsidRDefault="00C33D28" w:rsidP="009E2DFC">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C33D28" w:rsidRDefault="00C33D28" w:rsidP="00C33D28">
            <w:pPr>
              <w:rPr>
                <w:rFonts w:ascii="Verdana" w:hAnsi="Verdana"/>
                <w:sz w:val="18"/>
                <w:szCs w:val="18"/>
              </w:rPr>
            </w:pPr>
            <w:r>
              <w:rPr>
                <w:rFonts w:ascii="Verdana" w:hAnsi="Verdana"/>
                <w:sz w:val="18"/>
                <w:szCs w:val="18"/>
              </w:rPr>
              <w:t>0,0 %</w:t>
            </w:r>
          </w:p>
          <w:p w:rsidR="0079683B" w:rsidRPr="00D44ECE" w:rsidRDefault="00C33D28" w:rsidP="00C33D28">
            <w:pPr>
              <w:rPr>
                <w:rFonts w:ascii="Verdana" w:hAnsi="Verdana"/>
                <w:sz w:val="18"/>
                <w:szCs w:val="18"/>
              </w:rPr>
            </w:pPr>
            <w:r>
              <w:rPr>
                <w:rFonts w:ascii="Verdana" w:hAnsi="Verdana"/>
                <w:sz w:val="18"/>
                <w:szCs w:val="18"/>
              </w:rPr>
              <w:t>(0)</w:t>
            </w:r>
          </w:p>
        </w:tc>
        <w:tc>
          <w:tcPr>
            <w:tcW w:w="1191" w:type="dxa"/>
            <w:tcBorders>
              <w:top w:val="nil"/>
              <w:left w:val="nil"/>
            </w:tcBorders>
          </w:tcPr>
          <w:p w:rsidR="0079683B" w:rsidRDefault="00C33D28" w:rsidP="009E2DFC">
            <w:pPr>
              <w:rPr>
                <w:rFonts w:ascii="Verdana" w:hAnsi="Verdana"/>
                <w:sz w:val="18"/>
                <w:szCs w:val="18"/>
              </w:rPr>
            </w:pPr>
            <w:r>
              <w:rPr>
                <w:rFonts w:ascii="Verdana" w:hAnsi="Verdana"/>
                <w:sz w:val="18"/>
                <w:szCs w:val="18"/>
              </w:rPr>
              <w:t>25,1 %</w:t>
            </w:r>
          </w:p>
          <w:p w:rsidR="00C33D28" w:rsidRPr="00D44ECE" w:rsidRDefault="00C33D28" w:rsidP="009E2DFC">
            <w:pPr>
              <w:rPr>
                <w:rFonts w:ascii="Verdana" w:hAnsi="Verdana"/>
                <w:sz w:val="18"/>
                <w:szCs w:val="18"/>
              </w:rPr>
            </w:pPr>
            <w:r>
              <w:rPr>
                <w:rFonts w:ascii="Verdana" w:hAnsi="Verdana"/>
                <w:sz w:val="18"/>
                <w:szCs w:val="18"/>
              </w:rPr>
              <w:t>(1)</w:t>
            </w:r>
          </w:p>
        </w:tc>
        <w:tc>
          <w:tcPr>
            <w:tcW w:w="875" w:type="dxa"/>
            <w:tcBorders>
              <w:top w:val="nil"/>
            </w:tcBorders>
          </w:tcPr>
          <w:p w:rsidR="0079683B" w:rsidRDefault="00C33D28" w:rsidP="009E2DFC">
            <w:pPr>
              <w:rPr>
                <w:rFonts w:ascii="Verdana" w:hAnsi="Verdana"/>
                <w:sz w:val="18"/>
                <w:szCs w:val="18"/>
              </w:rPr>
            </w:pPr>
            <w:r>
              <w:rPr>
                <w:rFonts w:ascii="Verdana" w:hAnsi="Verdana"/>
                <w:sz w:val="18"/>
                <w:szCs w:val="18"/>
              </w:rPr>
              <w:t>100 %</w:t>
            </w:r>
          </w:p>
          <w:p w:rsidR="00C33D28" w:rsidRDefault="00C33D28" w:rsidP="009E2DFC">
            <w:pPr>
              <w:rPr>
                <w:rFonts w:ascii="Verdana" w:hAnsi="Verdana"/>
                <w:sz w:val="18"/>
                <w:szCs w:val="18"/>
              </w:rPr>
            </w:pPr>
            <w:r>
              <w:rPr>
                <w:rFonts w:ascii="Verdana" w:hAnsi="Verdana"/>
                <w:sz w:val="18"/>
                <w:szCs w:val="18"/>
              </w:rPr>
              <w:t>(4)</w:t>
            </w:r>
          </w:p>
          <w:p w:rsidR="00E372C4" w:rsidRPr="00D44ECE" w:rsidRDefault="00E372C4" w:rsidP="009E2DFC">
            <w:pPr>
              <w:rPr>
                <w:rFonts w:ascii="Verdana" w:hAnsi="Verdana"/>
                <w:sz w:val="18"/>
                <w:szCs w:val="18"/>
              </w:rPr>
            </w:pPr>
          </w:p>
        </w:tc>
      </w:tr>
    </w:tbl>
    <w:p w:rsidR="0079683B" w:rsidRDefault="0079683B" w:rsidP="00BE1EB5">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65102D" w:rsidRPr="00D44ECE" w:rsidTr="00E372C4">
        <w:tc>
          <w:tcPr>
            <w:tcW w:w="9772" w:type="dxa"/>
            <w:gridSpan w:val="7"/>
          </w:tcPr>
          <w:p w:rsidR="0065102D" w:rsidRPr="00E372C4" w:rsidRDefault="00A966E8" w:rsidP="009E2DFC">
            <w:pPr>
              <w:rPr>
                <w:rFonts w:ascii="Verdana" w:hAnsi="Verdana"/>
                <w:sz w:val="18"/>
                <w:szCs w:val="18"/>
              </w:rPr>
            </w:pPr>
            <w:r>
              <w:rPr>
                <w:rFonts w:ascii="Verdana" w:eastAsia="Times New Roman" w:hAnsi="Verdana" w:cs="Times New Roman"/>
                <w:color w:val="000000"/>
                <w:sz w:val="18"/>
                <w:szCs w:val="18"/>
              </w:rPr>
              <w:t>Tabel 20</w:t>
            </w:r>
            <w:r w:rsidR="00E372C4">
              <w:rPr>
                <w:rFonts w:ascii="Verdana" w:eastAsia="Times New Roman" w:hAnsi="Verdana" w:cs="Times New Roman"/>
                <w:color w:val="000000"/>
                <w:sz w:val="18"/>
                <w:szCs w:val="18"/>
              </w:rPr>
              <w:t xml:space="preserve">. </w:t>
            </w:r>
            <w:r w:rsidR="0065102D" w:rsidRPr="00974752">
              <w:rPr>
                <w:rFonts w:ascii="Verdana" w:eastAsia="Times New Roman" w:hAnsi="Verdana" w:cs="Times New Roman"/>
                <w:color w:val="000000"/>
                <w:sz w:val="18"/>
                <w:szCs w:val="18"/>
              </w:rPr>
              <w:t>Vi får især noget ud af at deltage i dialogmøder, hvor kun bestyrelser fra vores eget område er repræsenteret (områdespecifikke møder på fx skoleområdet)</w:t>
            </w:r>
            <w:r w:rsidR="0065102D">
              <w:rPr>
                <w:rFonts w:ascii="Verdana" w:eastAsia="Times New Roman" w:hAnsi="Verdana" w:cs="Times New Roman"/>
                <w:color w:val="000000"/>
                <w:sz w:val="18"/>
                <w:szCs w:val="18"/>
              </w:rPr>
              <w:t xml:space="preserve"> </w:t>
            </w:r>
            <w:r w:rsidR="0065102D" w:rsidRPr="0052153B">
              <w:rPr>
                <w:rFonts w:ascii="Verdana" w:eastAsia="Times New Roman" w:hAnsi="Verdana" w:cs="Times New Roman"/>
                <w:i/>
                <w:color w:val="000000"/>
                <w:sz w:val="18"/>
                <w:szCs w:val="18"/>
              </w:rPr>
              <w:t>(fordelt på grupper)</w:t>
            </w:r>
            <w:r w:rsidR="00E372C4">
              <w:rPr>
                <w:rFonts w:ascii="Verdana" w:eastAsia="Times New Roman" w:hAnsi="Verdana" w:cs="Times New Roman"/>
                <w:color w:val="000000"/>
                <w:sz w:val="18"/>
                <w:szCs w:val="18"/>
              </w:rPr>
              <w:t>.</w:t>
            </w:r>
          </w:p>
        </w:tc>
      </w:tr>
      <w:tr w:rsidR="0079683B" w:rsidRPr="00D44ECE" w:rsidTr="00E372C4">
        <w:tc>
          <w:tcPr>
            <w:tcW w:w="2943" w:type="dxa"/>
            <w:tcBorders>
              <w:bottom w:val="single" w:sz="4" w:space="0" w:color="auto"/>
            </w:tcBorders>
          </w:tcPr>
          <w:p w:rsidR="0079683B" w:rsidRPr="00D44ECE" w:rsidRDefault="0079683B" w:rsidP="009E2DFC">
            <w:pPr>
              <w:rPr>
                <w:rFonts w:ascii="Verdana" w:hAnsi="Verdana"/>
                <w:sz w:val="18"/>
                <w:szCs w:val="18"/>
              </w:rPr>
            </w:pPr>
          </w:p>
        </w:tc>
        <w:tc>
          <w:tcPr>
            <w:tcW w:w="1190" w:type="dxa"/>
            <w:tcBorders>
              <w:top w:val="single" w:sz="4" w:space="0" w:color="auto"/>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Total</w:t>
            </w:r>
          </w:p>
        </w:tc>
      </w:tr>
      <w:tr w:rsidR="0079683B" w:rsidRPr="00D44ECE" w:rsidTr="00E372C4">
        <w:tc>
          <w:tcPr>
            <w:tcW w:w="2943" w:type="dxa"/>
            <w:tcBorders>
              <w:top w:val="single" w:sz="4" w:space="0" w:color="auto"/>
              <w:bottom w:val="nil"/>
            </w:tcBorders>
          </w:tcPr>
          <w:p w:rsidR="0079683B" w:rsidRPr="00D44ECE" w:rsidRDefault="0079683B" w:rsidP="009E2DFC">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79683B" w:rsidRDefault="00CE3E1A" w:rsidP="009E2DFC">
            <w:pPr>
              <w:rPr>
                <w:rFonts w:ascii="Verdana" w:hAnsi="Verdana"/>
                <w:sz w:val="18"/>
                <w:szCs w:val="18"/>
              </w:rPr>
            </w:pPr>
            <w:r>
              <w:rPr>
                <w:rFonts w:ascii="Verdana" w:hAnsi="Verdana"/>
                <w:sz w:val="18"/>
                <w:szCs w:val="18"/>
              </w:rPr>
              <w:t>9,3 %</w:t>
            </w:r>
          </w:p>
          <w:p w:rsidR="00CE3E1A" w:rsidRPr="00D44ECE" w:rsidRDefault="00CE3E1A" w:rsidP="009E2DFC">
            <w:pPr>
              <w:rPr>
                <w:rFonts w:ascii="Verdana" w:hAnsi="Verdana"/>
                <w:sz w:val="18"/>
                <w:szCs w:val="18"/>
              </w:rPr>
            </w:pPr>
            <w:r>
              <w:rPr>
                <w:rFonts w:ascii="Verdana" w:hAnsi="Verdana"/>
                <w:sz w:val="18"/>
                <w:szCs w:val="18"/>
              </w:rPr>
              <w:t>(5)</w:t>
            </w:r>
          </w:p>
        </w:tc>
        <w:tc>
          <w:tcPr>
            <w:tcW w:w="1191" w:type="dxa"/>
            <w:tcBorders>
              <w:top w:val="single" w:sz="4" w:space="0" w:color="auto"/>
              <w:left w:val="nil"/>
              <w:bottom w:val="nil"/>
              <w:right w:val="nil"/>
            </w:tcBorders>
          </w:tcPr>
          <w:p w:rsidR="0079683B" w:rsidRDefault="00CE3E1A" w:rsidP="009E2DFC">
            <w:pPr>
              <w:rPr>
                <w:rFonts w:ascii="Verdana" w:hAnsi="Verdana"/>
                <w:sz w:val="18"/>
                <w:szCs w:val="18"/>
              </w:rPr>
            </w:pPr>
            <w:r>
              <w:rPr>
                <w:rFonts w:ascii="Verdana" w:hAnsi="Verdana"/>
                <w:sz w:val="18"/>
                <w:szCs w:val="18"/>
              </w:rPr>
              <w:t>27,8 %</w:t>
            </w:r>
          </w:p>
          <w:p w:rsidR="00CE3E1A" w:rsidRPr="00D44ECE" w:rsidRDefault="00CE3E1A" w:rsidP="009E2DFC">
            <w:pPr>
              <w:rPr>
                <w:rFonts w:ascii="Verdana" w:hAnsi="Verdana"/>
                <w:sz w:val="18"/>
                <w:szCs w:val="18"/>
              </w:rPr>
            </w:pPr>
            <w:r>
              <w:rPr>
                <w:rFonts w:ascii="Verdana" w:hAnsi="Verdana"/>
                <w:sz w:val="18"/>
                <w:szCs w:val="18"/>
              </w:rPr>
              <w:t>(15)</w:t>
            </w:r>
          </w:p>
        </w:tc>
        <w:tc>
          <w:tcPr>
            <w:tcW w:w="1191" w:type="dxa"/>
            <w:tcBorders>
              <w:top w:val="single" w:sz="4" w:space="0" w:color="auto"/>
              <w:left w:val="nil"/>
              <w:bottom w:val="nil"/>
              <w:right w:val="nil"/>
            </w:tcBorders>
          </w:tcPr>
          <w:p w:rsidR="0079683B" w:rsidRDefault="00CE3E1A" w:rsidP="009E2DFC">
            <w:pPr>
              <w:rPr>
                <w:rFonts w:ascii="Verdana" w:hAnsi="Verdana"/>
                <w:sz w:val="18"/>
                <w:szCs w:val="18"/>
              </w:rPr>
            </w:pPr>
            <w:r>
              <w:rPr>
                <w:rFonts w:ascii="Verdana" w:hAnsi="Verdana"/>
                <w:sz w:val="18"/>
                <w:szCs w:val="18"/>
              </w:rPr>
              <w:t>11,1 %</w:t>
            </w:r>
          </w:p>
          <w:p w:rsidR="00CE3E1A" w:rsidRPr="00D44ECE" w:rsidRDefault="00CE3E1A" w:rsidP="009E2DFC">
            <w:pPr>
              <w:rPr>
                <w:rFonts w:ascii="Verdana" w:hAnsi="Verdana"/>
                <w:sz w:val="18"/>
                <w:szCs w:val="18"/>
              </w:rPr>
            </w:pPr>
            <w:r>
              <w:rPr>
                <w:rFonts w:ascii="Verdana" w:hAnsi="Verdana"/>
                <w:sz w:val="18"/>
                <w:szCs w:val="18"/>
              </w:rPr>
              <w:t>(6)</w:t>
            </w:r>
          </w:p>
        </w:tc>
        <w:tc>
          <w:tcPr>
            <w:tcW w:w="1191" w:type="dxa"/>
            <w:tcBorders>
              <w:top w:val="single" w:sz="4" w:space="0" w:color="auto"/>
              <w:left w:val="nil"/>
              <w:bottom w:val="nil"/>
              <w:right w:val="nil"/>
            </w:tcBorders>
          </w:tcPr>
          <w:p w:rsidR="0079683B" w:rsidRDefault="00CE3E1A" w:rsidP="009E2DFC">
            <w:pPr>
              <w:rPr>
                <w:rFonts w:ascii="Verdana" w:hAnsi="Verdana"/>
                <w:sz w:val="18"/>
                <w:szCs w:val="18"/>
              </w:rPr>
            </w:pPr>
            <w:r>
              <w:rPr>
                <w:rFonts w:ascii="Verdana" w:hAnsi="Verdana"/>
                <w:sz w:val="18"/>
                <w:szCs w:val="18"/>
              </w:rPr>
              <w:t>1,9 %</w:t>
            </w:r>
          </w:p>
          <w:p w:rsidR="00CE3E1A" w:rsidRPr="00D44ECE" w:rsidRDefault="00CE3E1A" w:rsidP="009E2DFC">
            <w:pPr>
              <w:rPr>
                <w:rFonts w:ascii="Verdana" w:hAnsi="Verdana"/>
                <w:sz w:val="18"/>
                <w:szCs w:val="18"/>
              </w:rPr>
            </w:pPr>
            <w:r>
              <w:rPr>
                <w:rFonts w:ascii="Verdana" w:hAnsi="Verdana"/>
                <w:sz w:val="18"/>
                <w:szCs w:val="18"/>
              </w:rPr>
              <w:t>(1)</w:t>
            </w:r>
          </w:p>
        </w:tc>
        <w:tc>
          <w:tcPr>
            <w:tcW w:w="1191" w:type="dxa"/>
            <w:tcBorders>
              <w:top w:val="single" w:sz="4" w:space="0" w:color="auto"/>
              <w:left w:val="nil"/>
              <w:bottom w:val="nil"/>
            </w:tcBorders>
          </w:tcPr>
          <w:p w:rsidR="0079683B" w:rsidRDefault="00CE3E1A" w:rsidP="009E2DFC">
            <w:pPr>
              <w:rPr>
                <w:rFonts w:ascii="Verdana" w:hAnsi="Verdana"/>
                <w:sz w:val="18"/>
                <w:szCs w:val="18"/>
              </w:rPr>
            </w:pPr>
            <w:r>
              <w:rPr>
                <w:rFonts w:ascii="Verdana" w:hAnsi="Verdana"/>
                <w:sz w:val="18"/>
                <w:szCs w:val="18"/>
              </w:rPr>
              <w:t>50,0 %</w:t>
            </w:r>
          </w:p>
          <w:p w:rsidR="00CE3E1A" w:rsidRPr="00D44ECE" w:rsidRDefault="00CE3E1A" w:rsidP="009E2DFC">
            <w:pPr>
              <w:rPr>
                <w:rFonts w:ascii="Verdana" w:hAnsi="Verdana"/>
                <w:sz w:val="18"/>
                <w:szCs w:val="18"/>
              </w:rPr>
            </w:pPr>
            <w:r>
              <w:rPr>
                <w:rFonts w:ascii="Verdana" w:hAnsi="Verdana"/>
                <w:sz w:val="18"/>
                <w:szCs w:val="18"/>
              </w:rPr>
              <w:t>(27)</w:t>
            </w:r>
          </w:p>
        </w:tc>
        <w:tc>
          <w:tcPr>
            <w:tcW w:w="875" w:type="dxa"/>
            <w:tcBorders>
              <w:top w:val="single" w:sz="4" w:space="0" w:color="auto"/>
              <w:bottom w:val="nil"/>
            </w:tcBorders>
          </w:tcPr>
          <w:p w:rsidR="0079683B" w:rsidRDefault="00CE3E1A" w:rsidP="009E2DFC">
            <w:pPr>
              <w:rPr>
                <w:rFonts w:ascii="Verdana" w:hAnsi="Verdana"/>
                <w:sz w:val="18"/>
                <w:szCs w:val="18"/>
              </w:rPr>
            </w:pPr>
            <w:r>
              <w:rPr>
                <w:rFonts w:ascii="Verdana" w:hAnsi="Verdana"/>
                <w:sz w:val="18"/>
                <w:szCs w:val="18"/>
              </w:rPr>
              <w:t>100 %</w:t>
            </w:r>
          </w:p>
          <w:p w:rsidR="00CE3E1A" w:rsidRDefault="00CE3E1A" w:rsidP="009E2DFC">
            <w:pPr>
              <w:rPr>
                <w:rFonts w:ascii="Verdana" w:hAnsi="Verdana"/>
                <w:sz w:val="18"/>
                <w:szCs w:val="18"/>
              </w:rPr>
            </w:pPr>
            <w:r>
              <w:rPr>
                <w:rFonts w:ascii="Verdana" w:hAnsi="Verdana"/>
                <w:sz w:val="18"/>
                <w:szCs w:val="18"/>
              </w:rPr>
              <w:t>(54)</w:t>
            </w:r>
          </w:p>
          <w:p w:rsidR="00E372C4" w:rsidRPr="00D44ECE" w:rsidRDefault="00E372C4" w:rsidP="009E2DFC">
            <w:pPr>
              <w:rPr>
                <w:rFonts w:ascii="Verdana" w:hAnsi="Verdana"/>
                <w:sz w:val="18"/>
                <w:szCs w:val="18"/>
              </w:rPr>
            </w:pPr>
          </w:p>
        </w:tc>
      </w:tr>
      <w:tr w:rsidR="0079683B" w:rsidRPr="00D44ECE" w:rsidTr="00E372C4">
        <w:tc>
          <w:tcPr>
            <w:tcW w:w="2943" w:type="dxa"/>
            <w:tcBorders>
              <w:top w:val="nil"/>
              <w:bottom w:val="nil"/>
            </w:tcBorders>
          </w:tcPr>
          <w:p w:rsidR="0079683B" w:rsidRPr="00D44ECE" w:rsidRDefault="0079683B" w:rsidP="009E2DFC">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79683B" w:rsidRDefault="00CE3E1A" w:rsidP="009E2DFC">
            <w:pPr>
              <w:rPr>
                <w:rFonts w:ascii="Verdana" w:hAnsi="Verdana"/>
                <w:sz w:val="18"/>
                <w:szCs w:val="18"/>
              </w:rPr>
            </w:pPr>
            <w:r>
              <w:rPr>
                <w:rFonts w:ascii="Verdana" w:hAnsi="Verdana"/>
                <w:sz w:val="18"/>
                <w:szCs w:val="18"/>
              </w:rPr>
              <w:t>6,7 %</w:t>
            </w:r>
          </w:p>
          <w:p w:rsidR="00CE3E1A" w:rsidRPr="00D44ECE" w:rsidRDefault="00CE3E1A" w:rsidP="009E2DFC">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79683B" w:rsidRDefault="00CE3E1A" w:rsidP="009E2DFC">
            <w:pPr>
              <w:rPr>
                <w:rFonts w:ascii="Verdana" w:hAnsi="Verdana"/>
                <w:sz w:val="18"/>
                <w:szCs w:val="18"/>
              </w:rPr>
            </w:pPr>
            <w:r>
              <w:rPr>
                <w:rFonts w:ascii="Verdana" w:hAnsi="Verdana"/>
                <w:sz w:val="18"/>
                <w:szCs w:val="18"/>
              </w:rPr>
              <w:t xml:space="preserve">36,7 </w:t>
            </w:r>
          </w:p>
          <w:p w:rsidR="00CE3E1A" w:rsidRPr="00D44ECE" w:rsidRDefault="00CE3E1A" w:rsidP="009E2DFC">
            <w:pPr>
              <w:rPr>
                <w:rFonts w:ascii="Verdana" w:hAnsi="Verdana"/>
                <w:sz w:val="18"/>
                <w:szCs w:val="18"/>
              </w:rPr>
            </w:pPr>
            <w:r>
              <w:rPr>
                <w:rFonts w:ascii="Verdana" w:hAnsi="Verdana"/>
                <w:sz w:val="18"/>
                <w:szCs w:val="18"/>
              </w:rPr>
              <w:t>(11)</w:t>
            </w:r>
          </w:p>
        </w:tc>
        <w:tc>
          <w:tcPr>
            <w:tcW w:w="1191" w:type="dxa"/>
            <w:tcBorders>
              <w:top w:val="nil"/>
              <w:left w:val="nil"/>
              <w:bottom w:val="nil"/>
              <w:right w:val="nil"/>
            </w:tcBorders>
          </w:tcPr>
          <w:p w:rsidR="0079683B" w:rsidRDefault="00CE3E1A" w:rsidP="009E2DFC">
            <w:pPr>
              <w:rPr>
                <w:rFonts w:ascii="Verdana" w:hAnsi="Verdana"/>
                <w:sz w:val="18"/>
                <w:szCs w:val="18"/>
              </w:rPr>
            </w:pPr>
            <w:r>
              <w:rPr>
                <w:rFonts w:ascii="Verdana" w:hAnsi="Verdana"/>
                <w:sz w:val="18"/>
                <w:szCs w:val="18"/>
              </w:rPr>
              <w:t>30,0 %</w:t>
            </w:r>
          </w:p>
          <w:p w:rsidR="00CE3E1A" w:rsidRPr="00D44ECE" w:rsidRDefault="00CE3E1A" w:rsidP="009E2DFC">
            <w:pPr>
              <w:rPr>
                <w:rFonts w:ascii="Verdana" w:hAnsi="Verdana"/>
                <w:sz w:val="18"/>
                <w:szCs w:val="18"/>
              </w:rPr>
            </w:pPr>
            <w:r>
              <w:rPr>
                <w:rFonts w:ascii="Verdana" w:hAnsi="Verdana"/>
                <w:sz w:val="18"/>
                <w:szCs w:val="18"/>
              </w:rPr>
              <w:t>(9)</w:t>
            </w:r>
          </w:p>
        </w:tc>
        <w:tc>
          <w:tcPr>
            <w:tcW w:w="1191" w:type="dxa"/>
            <w:tcBorders>
              <w:top w:val="nil"/>
              <w:left w:val="nil"/>
              <w:bottom w:val="nil"/>
              <w:right w:val="nil"/>
            </w:tcBorders>
          </w:tcPr>
          <w:p w:rsidR="00CE3E1A" w:rsidRDefault="00CE3E1A" w:rsidP="00CE3E1A">
            <w:pPr>
              <w:rPr>
                <w:rFonts w:ascii="Verdana" w:hAnsi="Verdana"/>
                <w:sz w:val="18"/>
                <w:szCs w:val="18"/>
              </w:rPr>
            </w:pPr>
            <w:r>
              <w:rPr>
                <w:rFonts w:ascii="Verdana" w:hAnsi="Verdana"/>
                <w:sz w:val="18"/>
                <w:szCs w:val="18"/>
              </w:rPr>
              <w:t>0,0 %</w:t>
            </w:r>
          </w:p>
          <w:p w:rsidR="0079683B" w:rsidRPr="00D44ECE" w:rsidRDefault="00CE3E1A" w:rsidP="00CE3E1A">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79683B" w:rsidRDefault="00CE3E1A" w:rsidP="009E2DFC">
            <w:pPr>
              <w:rPr>
                <w:rFonts w:ascii="Verdana" w:hAnsi="Verdana"/>
                <w:sz w:val="18"/>
                <w:szCs w:val="18"/>
              </w:rPr>
            </w:pPr>
            <w:r>
              <w:rPr>
                <w:rFonts w:ascii="Verdana" w:hAnsi="Verdana"/>
                <w:sz w:val="18"/>
                <w:szCs w:val="18"/>
              </w:rPr>
              <w:t>26,7 %</w:t>
            </w:r>
          </w:p>
          <w:p w:rsidR="00CE3E1A" w:rsidRPr="00D44ECE" w:rsidRDefault="00CE3E1A" w:rsidP="009E2DFC">
            <w:pPr>
              <w:rPr>
                <w:rFonts w:ascii="Verdana" w:hAnsi="Verdana"/>
                <w:sz w:val="18"/>
                <w:szCs w:val="18"/>
              </w:rPr>
            </w:pPr>
            <w:r>
              <w:rPr>
                <w:rFonts w:ascii="Verdana" w:hAnsi="Verdana"/>
                <w:sz w:val="18"/>
                <w:szCs w:val="18"/>
              </w:rPr>
              <w:t>(8)</w:t>
            </w:r>
          </w:p>
        </w:tc>
        <w:tc>
          <w:tcPr>
            <w:tcW w:w="875" w:type="dxa"/>
            <w:tcBorders>
              <w:top w:val="nil"/>
              <w:bottom w:val="nil"/>
            </w:tcBorders>
          </w:tcPr>
          <w:p w:rsidR="0079683B" w:rsidRDefault="00CE3E1A" w:rsidP="009E2DFC">
            <w:pPr>
              <w:rPr>
                <w:rFonts w:ascii="Verdana" w:hAnsi="Verdana"/>
                <w:sz w:val="18"/>
                <w:szCs w:val="18"/>
              </w:rPr>
            </w:pPr>
            <w:r>
              <w:rPr>
                <w:rFonts w:ascii="Verdana" w:hAnsi="Verdana"/>
                <w:sz w:val="18"/>
                <w:szCs w:val="18"/>
              </w:rPr>
              <w:t>100 %</w:t>
            </w:r>
          </w:p>
          <w:p w:rsidR="00CE3E1A" w:rsidRDefault="00CE3E1A" w:rsidP="009E2DFC">
            <w:pPr>
              <w:rPr>
                <w:rFonts w:ascii="Verdana" w:hAnsi="Verdana"/>
                <w:sz w:val="18"/>
                <w:szCs w:val="18"/>
              </w:rPr>
            </w:pPr>
            <w:r>
              <w:rPr>
                <w:rFonts w:ascii="Verdana" w:hAnsi="Verdana"/>
                <w:sz w:val="18"/>
                <w:szCs w:val="18"/>
              </w:rPr>
              <w:t>(30)</w:t>
            </w:r>
          </w:p>
          <w:p w:rsidR="00E372C4" w:rsidRPr="00D44ECE" w:rsidRDefault="00E372C4" w:rsidP="009E2DFC">
            <w:pPr>
              <w:rPr>
                <w:rFonts w:ascii="Verdana" w:hAnsi="Verdana"/>
                <w:sz w:val="18"/>
                <w:szCs w:val="18"/>
              </w:rPr>
            </w:pPr>
          </w:p>
        </w:tc>
      </w:tr>
      <w:tr w:rsidR="0079683B" w:rsidRPr="00D44ECE" w:rsidTr="00E372C4">
        <w:tc>
          <w:tcPr>
            <w:tcW w:w="2943" w:type="dxa"/>
            <w:tcBorders>
              <w:top w:val="nil"/>
              <w:bottom w:val="nil"/>
            </w:tcBorders>
          </w:tcPr>
          <w:p w:rsidR="0079683B" w:rsidRPr="00D44ECE" w:rsidRDefault="0079683B" w:rsidP="009E2DFC">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79683B" w:rsidRDefault="00CE3E1A" w:rsidP="009E2DFC">
            <w:pPr>
              <w:rPr>
                <w:rFonts w:ascii="Verdana" w:hAnsi="Verdana"/>
                <w:sz w:val="18"/>
                <w:szCs w:val="18"/>
              </w:rPr>
            </w:pPr>
            <w:r>
              <w:rPr>
                <w:rFonts w:ascii="Verdana" w:hAnsi="Verdana"/>
                <w:sz w:val="18"/>
                <w:szCs w:val="18"/>
              </w:rPr>
              <w:t>16,7 %</w:t>
            </w:r>
          </w:p>
          <w:p w:rsidR="00CE3E1A" w:rsidRPr="00D44ECE" w:rsidRDefault="00CE3E1A" w:rsidP="009E2DFC">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79683B" w:rsidRDefault="00CE3E1A" w:rsidP="009E2DFC">
            <w:pPr>
              <w:rPr>
                <w:rFonts w:ascii="Verdana" w:hAnsi="Verdana"/>
                <w:sz w:val="18"/>
                <w:szCs w:val="18"/>
              </w:rPr>
            </w:pPr>
            <w:r>
              <w:rPr>
                <w:rFonts w:ascii="Verdana" w:hAnsi="Verdana"/>
                <w:sz w:val="18"/>
                <w:szCs w:val="18"/>
              </w:rPr>
              <w:t>66,7 %</w:t>
            </w:r>
          </w:p>
          <w:p w:rsidR="00CE3E1A" w:rsidRPr="00D44ECE" w:rsidRDefault="00CE3E1A" w:rsidP="009E2DFC">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CE3E1A" w:rsidRDefault="00CE3E1A" w:rsidP="00CE3E1A">
            <w:pPr>
              <w:rPr>
                <w:rFonts w:ascii="Verdana" w:hAnsi="Verdana"/>
                <w:sz w:val="18"/>
                <w:szCs w:val="18"/>
              </w:rPr>
            </w:pPr>
            <w:r>
              <w:rPr>
                <w:rFonts w:ascii="Verdana" w:hAnsi="Verdana"/>
                <w:sz w:val="18"/>
                <w:szCs w:val="18"/>
              </w:rPr>
              <w:t>0,0 %</w:t>
            </w:r>
          </w:p>
          <w:p w:rsidR="0079683B" w:rsidRPr="00D44ECE" w:rsidRDefault="00CE3E1A" w:rsidP="00CE3E1A">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CE3E1A" w:rsidRDefault="00CE3E1A" w:rsidP="00CE3E1A">
            <w:pPr>
              <w:rPr>
                <w:rFonts w:ascii="Verdana" w:hAnsi="Verdana"/>
                <w:sz w:val="18"/>
                <w:szCs w:val="18"/>
              </w:rPr>
            </w:pPr>
            <w:r>
              <w:rPr>
                <w:rFonts w:ascii="Verdana" w:hAnsi="Verdana"/>
                <w:sz w:val="18"/>
                <w:szCs w:val="18"/>
              </w:rPr>
              <w:t>0,0 %</w:t>
            </w:r>
          </w:p>
          <w:p w:rsidR="0079683B" w:rsidRPr="00D44ECE" w:rsidRDefault="00CE3E1A" w:rsidP="00CE3E1A">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79683B" w:rsidRDefault="00CE3E1A" w:rsidP="009E2DFC">
            <w:pPr>
              <w:rPr>
                <w:rFonts w:ascii="Verdana" w:hAnsi="Verdana"/>
                <w:sz w:val="18"/>
                <w:szCs w:val="18"/>
              </w:rPr>
            </w:pPr>
            <w:r>
              <w:rPr>
                <w:rFonts w:ascii="Verdana" w:hAnsi="Verdana"/>
                <w:sz w:val="18"/>
                <w:szCs w:val="18"/>
              </w:rPr>
              <w:t>16,7 %</w:t>
            </w:r>
          </w:p>
          <w:p w:rsidR="00CE3E1A" w:rsidRPr="00D44ECE" w:rsidRDefault="00CE3E1A" w:rsidP="009E2DFC">
            <w:pPr>
              <w:rPr>
                <w:rFonts w:ascii="Verdana" w:hAnsi="Verdana"/>
                <w:sz w:val="18"/>
                <w:szCs w:val="18"/>
              </w:rPr>
            </w:pPr>
            <w:r>
              <w:rPr>
                <w:rFonts w:ascii="Verdana" w:hAnsi="Verdana"/>
                <w:sz w:val="18"/>
                <w:szCs w:val="18"/>
              </w:rPr>
              <w:t>(1)</w:t>
            </w:r>
          </w:p>
        </w:tc>
        <w:tc>
          <w:tcPr>
            <w:tcW w:w="875" w:type="dxa"/>
            <w:tcBorders>
              <w:top w:val="nil"/>
              <w:bottom w:val="nil"/>
            </w:tcBorders>
          </w:tcPr>
          <w:p w:rsidR="0079683B" w:rsidRDefault="00CE3E1A" w:rsidP="009E2DFC">
            <w:pPr>
              <w:rPr>
                <w:rFonts w:ascii="Verdana" w:hAnsi="Verdana"/>
                <w:sz w:val="18"/>
                <w:szCs w:val="18"/>
              </w:rPr>
            </w:pPr>
            <w:r>
              <w:rPr>
                <w:rFonts w:ascii="Verdana" w:hAnsi="Verdana"/>
                <w:sz w:val="18"/>
                <w:szCs w:val="18"/>
              </w:rPr>
              <w:t>100 %</w:t>
            </w:r>
          </w:p>
          <w:p w:rsidR="00CE3E1A" w:rsidRDefault="00CE3E1A" w:rsidP="009E2DFC">
            <w:pPr>
              <w:rPr>
                <w:rFonts w:ascii="Verdana" w:hAnsi="Verdana"/>
                <w:sz w:val="18"/>
                <w:szCs w:val="18"/>
              </w:rPr>
            </w:pPr>
            <w:r>
              <w:rPr>
                <w:rFonts w:ascii="Verdana" w:hAnsi="Verdana"/>
                <w:sz w:val="18"/>
                <w:szCs w:val="18"/>
              </w:rPr>
              <w:t>(4)</w:t>
            </w:r>
          </w:p>
          <w:p w:rsidR="00E372C4" w:rsidRPr="00D44ECE" w:rsidRDefault="00E372C4" w:rsidP="009E2DFC">
            <w:pPr>
              <w:rPr>
                <w:rFonts w:ascii="Verdana" w:hAnsi="Verdana"/>
                <w:sz w:val="18"/>
                <w:szCs w:val="18"/>
              </w:rPr>
            </w:pPr>
          </w:p>
        </w:tc>
      </w:tr>
      <w:tr w:rsidR="0079683B" w:rsidRPr="00D44ECE" w:rsidTr="00E372C4">
        <w:tc>
          <w:tcPr>
            <w:tcW w:w="2943" w:type="dxa"/>
            <w:tcBorders>
              <w:top w:val="nil"/>
            </w:tcBorders>
          </w:tcPr>
          <w:p w:rsidR="0079683B" w:rsidRDefault="0079683B" w:rsidP="009E2DFC">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79683B" w:rsidRDefault="00CE3E1A" w:rsidP="009E2DFC">
            <w:pPr>
              <w:rPr>
                <w:rFonts w:ascii="Verdana" w:hAnsi="Verdana"/>
                <w:sz w:val="18"/>
                <w:szCs w:val="18"/>
              </w:rPr>
            </w:pPr>
            <w:r>
              <w:rPr>
                <w:rFonts w:ascii="Verdana" w:hAnsi="Verdana"/>
                <w:sz w:val="18"/>
                <w:szCs w:val="18"/>
              </w:rPr>
              <w:t>25,0 %</w:t>
            </w:r>
          </w:p>
          <w:p w:rsidR="00CE3E1A" w:rsidRPr="00D44ECE" w:rsidRDefault="00CE3E1A" w:rsidP="009E2DFC">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CE3E1A" w:rsidRDefault="00CE3E1A" w:rsidP="00CE3E1A">
            <w:pPr>
              <w:rPr>
                <w:rFonts w:ascii="Verdana" w:hAnsi="Verdana"/>
                <w:sz w:val="18"/>
                <w:szCs w:val="18"/>
              </w:rPr>
            </w:pPr>
            <w:r>
              <w:rPr>
                <w:rFonts w:ascii="Verdana" w:hAnsi="Verdana"/>
                <w:sz w:val="18"/>
                <w:szCs w:val="18"/>
              </w:rPr>
              <w:t>0,0 %</w:t>
            </w:r>
          </w:p>
          <w:p w:rsidR="0079683B" w:rsidRPr="00D44ECE" w:rsidRDefault="00CE3E1A" w:rsidP="00CE3E1A">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79683B" w:rsidRDefault="00CE3E1A" w:rsidP="009E2DFC">
            <w:pPr>
              <w:rPr>
                <w:rFonts w:ascii="Verdana" w:hAnsi="Verdana"/>
                <w:sz w:val="18"/>
                <w:szCs w:val="18"/>
              </w:rPr>
            </w:pPr>
            <w:r>
              <w:rPr>
                <w:rFonts w:ascii="Verdana" w:hAnsi="Verdana"/>
                <w:sz w:val="18"/>
                <w:szCs w:val="18"/>
              </w:rPr>
              <w:t>25,0 %</w:t>
            </w:r>
          </w:p>
          <w:p w:rsidR="00CE3E1A" w:rsidRPr="00D44ECE" w:rsidRDefault="00CE3E1A" w:rsidP="009E2DFC">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CE3E1A" w:rsidRDefault="00CE3E1A" w:rsidP="00CE3E1A">
            <w:pPr>
              <w:rPr>
                <w:rFonts w:ascii="Verdana" w:hAnsi="Verdana"/>
                <w:sz w:val="18"/>
                <w:szCs w:val="18"/>
              </w:rPr>
            </w:pPr>
            <w:r>
              <w:rPr>
                <w:rFonts w:ascii="Verdana" w:hAnsi="Verdana"/>
                <w:sz w:val="18"/>
                <w:szCs w:val="18"/>
              </w:rPr>
              <w:t>0,0 %</w:t>
            </w:r>
          </w:p>
          <w:p w:rsidR="0079683B" w:rsidRPr="00D44ECE" w:rsidRDefault="00CE3E1A" w:rsidP="00CE3E1A">
            <w:pPr>
              <w:rPr>
                <w:rFonts w:ascii="Verdana" w:hAnsi="Verdana"/>
                <w:sz w:val="18"/>
                <w:szCs w:val="18"/>
              </w:rPr>
            </w:pPr>
            <w:r>
              <w:rPr>
                <w:rFonts w:ascii="Verdana" w:hAnsi="Verdana"/>
                <w:sz w:val="18"/>
                <w:szCs w:val="18"/>
              </w:rPr>
              <w:t>(0)</w:t>
            </w:r>
          </w:p>
        </w:tc>
        <w:tc>
          <w:tcPr>
            <w:tcW w:w="1191" w:type="dxa"/>
            <w:tcBorders>
              <w:top w:val="nil"/>
              <w:left w:val="nil"/>
            </w:tcBorders>
          </w:tcPr>
          <w:p w:rsidR="0079683B" w:rsidRDefault="00CE3E1A" w:rsidP="009E2DFC">
            <w:pPr>
              <w:rPr>
                <w:rFonts w:ascii="Verdana" w:hAnsi="Verdana"/>
                <w:sz w:val="18"/>
                <w:szCs w:val="18"/>
              </w:rPr>
            </w:pPr>
            <w:r>
              <w:rPr>
                <w:rFonts w:ascii="Verdana" w:hAnsi="Verdana"/>
                <w:sz w:val="18"/>
                <w:szCs w:val="18"/>
              </w:rPr>
              <w:t>50,0 %</w:t>
            </w:r>
          </w:p>
          <w:p w:rsidR="00CE3E1A" w:rsidRPr="00D44ECE" w:rsidRDefault="00CE3E1A" w:rsidP="009E2DFC">
            <w:pPr>
              <w:rPr>
                <w:rFonts w:ascii="Verdana" w:hAnsi="Verdana"/>
                <w:sz w:val="18"/>
                <w:szCs w:val="18"/>
              </w:rPr>
            </w:pPr>
            <w:r>
              <w:rPr>
                <w:rFonts w:ascii="Verdana" w:hAnsi="Verdana"/>
                <w:sz w:val="18"/>
                <w:szCs w:val="18"/>
              </w:rPr>
              <w:t>(2)</w:t>
            </w:r>
          </w:p>
        </w:tc>
        <w:tc>
          <w:tcPr>
            <w:tcW w:w="875" w:type="dxa"/>
            <w:tcBorders>
              <w:top w:val="nil"/>
            </w:tcBorders>
          </w:tcPr>
          <w:p w:rsidR="0079683B" w:rsidRDefault="00CE3E1A" w:rsidP="009E2DFC">
            <w:pPr>
              <w:rPr>
                <w:rFonts w:ascii="Verdana" w:hAnsi="Verdana"/>
                <w:sz w:val="18"/>
                <w:szCs w:val="18"/>
              </w:rPr>
            </w:pPr>
            <w:r>
              <w:rPr>
                <w:rFonts w:ascii="Verdana" w:hAnsi="Verdana"/>
                <w:sz w:val="18"/>
                <w:szCs w:val="18"/>
              </w:rPr>
              <w:t>100 %</w:t>
            </w:r>
          </w:p>
          <w:p w:rsidR="00CE3E1A" w:rsidRDefault="00CE3E1A" w:rsidP="009E2DFC">
            <w:pPr>
              <w:rPr>
                <w:rFonts w:ascii="Verdana" w:hAnsi="Verdana"/>
                <w:sz w:val="18"/>
                <w:szCs w:val="18"/>
              </w:rPr>
            </w:pPr>
            <w:r>
              <w:rPr>
                <w:rFonts w:ascii="Verdana" w:hAnsi="Verdana"/>
                <w:sz w:val="18"/>
                <w:szCs w:val="18"/>
              </w:rPr>
              <w:t>(2)</w:t>
            </w:r>
          </w:p>
          <w:p w:rsidR="00E372C4" w:rsidRPr="00D44ECE" w:rsidRDefault="00E372C4" w:rsidP="009E2DFC">
            <w:pPr>
              <w:rPr>
                <w:rFonts w:ascii="Verdana" w:hAnsi="Verdana"/>
                <w:sz w:val="18"/>
                <w:szCs w:val="18"/>
              </w:rPr>
            </w:pPr>
          </w:p>
        </w:tc>
      </w:tr>
    </w:tbl>
    <w:p w:rsidR="0079683B" w:rsidRPr="00BE1EB5" w:rsidRDefault="0079683B" w:rsidP="00BE1EB5">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9512BE" w:rsidRPr="00D44ECE" w:rsidTr="00B22361">
        <w:tc>
          <w:tcPr>
            <w:tcW w:w="9772" w:type="dxa"/>
            <w:gridSpan w:val="7"/>
          </w:tcPr>
          <w:p w:rsidR="009512BE" w:rsidRPr="00B22361" w:rsidRDefault="00A966E8" w:rsidP="009E2DFC">
            <w:pPr>
              <w:rPr>
                <w:rFonts w:ascii="Verdana" w:hAnsi="Verdana"/>
                <w:sz w:val="18"/>
                <w:szCs w:val="18"/>
              </w:rPr>
            </w:pPr>
            <w:r>
              <w:rPr>
                <w:rFonts w:ascii="Verdana" w:eastAsia="Times New Roman" w:hAnsi="Verdana" w:cs="Times New Roman"/>
                <w:color w:val="000000"/>
                <w:sz w:val="18"/>
                <w:szCs w:val="18"/>
              </w:rPr>
              <w:t>Tabel 21</w:t>
            </w:r>
            <w:r w:rsidR="00B22361">
              <w:rPr>
                <w:rFonts w:ascii="Verdana" w:eastAsia="Times New Roman" w:hAnsi="Verdana" w:cs="Times New Roman"/>
                <w:color w:val="000000"/>
                <w:sz w:val="18"/>
                <w:szCs w:val="18"/>
              </w:rPr>
              <w:t xml:space="preserve">. </w:t>
            </w:r>
            <w:r w:rsidR="009512BE" w:rsidRPr="00974752">
              <w:rPr>
                <w:rFonts w:ascii="Verdana" w:eastAsia="Times New Roman" w:hAnsi="Verdana" w:cs="Times New Roman"/>
                <w:color w:val="000000"/>
                <w:sz w:val="18"/>
                <w:szCs w:val="18"/>
              </w:rPr>
              <w:t>På dialogmøderne oplever vi diskussionerne med politikerne som frugtbare/udbytterige</w:t>
            </w:r>
            <w:r w:rsidR="009512BE">
              <w:rPr>
                <w:rFonts w:ascii="Verdana" w:eastAsia="Times New Roman" w:hAnsi="Verdana" w:cs="Times New Roman"/>
                <w:color w:val="000000"/>
                <w:sz w:val="18"/>
                <w:szCs w:val="18"/>
              </w:rPr>
              <w:t xml:space="preserve"> </w:t>
            </w:r>
            <w:r w:rsidR="009512BE">
              <w:rPr>
                <w:rFonts w:ascii="Verdana" w:eastAsia="Times New Roman" w:hAnsi="Verdana" w:cs="Times New Roman"/>
                <w:i/>
                <w:color w:val="000000"/>
                <w:sz w:val="18"/>
                <w:szCs w:val="18"/>
              </w:rPr>
              <w:t>(fordelt på grupper)</w:t>
            </w:r>
            <w:r w:rsidR="00B22361">
              <w:rPr>
                <w:rFonts w:ascii="Verdana" w:eastAsia="Times New Roman" w:hAnsi="Verdana" w:cs="Times New Roman"/>
                <w:color w:val="000000"/>
                <w:sz w:val="18"/>
                <w:szCs w:val="18"/>
              </w:rPr>
              <w:t>.</w:t>
            </w:r>
          </w:p>
        </w:tc>
      </w:tr>
      <w:tr w:rsidR="0079683B" w:rsidRPr="00D44ECE" w:rsidTr="00B22361">
        <w:tc>
          <w:tcPr>
            <w:tcW w:w="2943" w:type="dxa"/>
            <w:tcBorders>
              <w:bottom w:val="single" w:sz="4" w:space="0" w:color="auto"/>
            </w:tcBorders>
          </w:tcPr>
          <w:p w:rsidR="0079683B" w:rsidRPr="00D44ECE" w:rsidRDefault="0079683B" w:rsidP="009E2DFC">
            <w:pPr>
              <w:rPr>
                <w:rFonts w:ascii="Verdana" w:hAnsi="Verdana"/>
                <w:sz w:val="18"/>
                <w:szCs w:val="18"/>
              </w:rPr>
            </w:pPr>
          </w:p>
        </w:tc>
        <w:tc>
          <w:tcPr>
            <w:tcW w:w="1190" w:type="dxa"/>
            <w:tcBorders>
              <w:top w:val="single" w:sz="4" w:space="0" w:color="auto"/>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Total</w:t>
            </w:r>
          </w:p>
        </w:tc>
      </w:tr>
      <w:tr w:rsidR="009512BE" w:rsidRPr="00D44ECE" w:rsidTr="00B22361">
        <w:tc>
          <w:tcPr>
            <w:tcW w:w="2943" w:type="dxa"/>
            <w:tcBorders>
              <w:top w:val="single" w:sz="4" w:space="0" w:color="auto"/>
              <w:bottom w:val="nil"/>
            </w:tcBorders>
          </w:tcPr>
          <w:p w:rsidR="009512BE" w:rsidRPr="00D44ECE" w:rsidRDefault="009512BE" w:rsidP="009E2DFC">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9512BE" w:rsidRDefault="009512BE" w:rsidP="009512BE">
            <w:pPr>
              <w:rPr>
                <w:rFonts w:ascii="Verdana" w:hAnsi="Verdana"/>
                <w:sz w:val="18"/>
                <w:szCs w:val="18"/>
              </w:rPr>
            </w:pPr>
            <w:r>
              <w:rPr>
                <w:rFonts w:ascii="Verdana" w:hAnsi="Verdana"/>
                <w:sz w:val="18"/>
                <w:szCs w:val="18"/>
              </w:rPr>
              <w:t>0,0 %</w:t>
            </w:r>
          </w:p>
          <w:p w:rsidR="009512BE" w:rsidRPr="00D44ECE" w:rsidRDefault="009512BE" w:rsidP="009512BE">
            <w:pPr>
              <w:rPr>
                <w:rFonts w:ascii="Verdana" w:hAnsi="Verdana"/>
                <w:sz w:val="18"/>
                <w:szCs w:val="18"/>
              </w:rPr>
            </w:pPr>
            <w:r>
              <w:rPr>
                <w:rFonts w:ascii="Verdana" w:hAnsi="Verdana"/>
                <w:sz w:val="18"/>
                <w:szCs w:val="18"/>
              </w:rPr>
              <w:t>(0)</w:t>
            </w:r>
          </w:p>
        </w:tc>
        <w:tc>
          <w:tcPr>
            <w:tcW w:w="1191" w:type="dxa"/>
            <w:tcBorders>
              <w:top w:val="single" w:sz="4" w:space="0" w:color="auto"/>
              <w:left w:val="nil"/>
              <w:bottom w:val="nil"/>
              <w:right w:val="nil"/>
            </w:tcBorders>
          </w:tcPr>
          <w:p w:rsidR="009512BE" w:rsidRDefault="009512BE" w:rsidP="009E2DFC">
            <w:pPr>
              <w:rPr>
                <w:rFonts w:ascii="Verdana" w:hAnsi="Verdana"/>
                <w:sz w:val="18"/>
                <w:szCs w:val="18"/>
              </w:rPr>
            </w:pPr>
            <w:r>
              <w:rPr>
                <w:rFonts w:ascii="Verdana" w:hAnsi="Verdana"/>
                <w:sz w:val="18"/>
                <w:szCs w:val="18"/>
              </w:rPr>
              <w:t>35,2 %</w:t>
            </w:r>
          </w:p>
          <w:p w:rsidR="009512BE" w:rsidRPr="00D44ECE" w:rsidRDefault="009512BE" w:rsidP="009E2DFC">
            <w:pPr>
              <w:rPr>
                <w:rFonts w:ascii="Verdana" w:hAnsi="Verdana"/>
                <w:sz w:val="18"/>
                <w:szCs w:val="18"/>
              </w:rPr>
            </w:pPr>
            <w:r>
              <w:rPr>
                <w:rFonts w:ascii="Verdana" w:hAnsi="Verdana"/>
                <w:sz w:val="18"/>
                <w:szCs w:val="18"/>
              </w:rPr>
              <w:t>(19)</w:t>
            </w:r>
          </w:p>
        </w:tc>
        <w:tc>
          <w:tcPr>
            <w:tcW w:w="1191" w:type="dxa"/>
            <w:tcBorders>
              <w:top w:val="single" w:sz="4" w:space="0" w:color="auto"/>
              <w:left w:val="nil"/>
              <w:bottom w:val="nil"/>
              <w:right w:val="nil"/>
            </w:tcBorders>
          </w:tcPr>
          <w:p w:rsidR="009512BE" w:rsidRDefault="009512BE" w:rsidP="009E2DFC">
            <w:pPr>
              <w:rPr>
                <w:rFonts w:ascii="Verdana" w:hAnsi="Verdana"/>
                <w:sz w:val="18"/>
                <w:szCs w:val="18"/>
              </w:rPr>
            </w:pPr>
            <w:r>
              <w:rPr>
                <w:rFonts w:ascii="Verdana" w:hAnsi="Verdana"/>
                <w:sz w:val="18"/>
                <w:szCs w:val="18"/>
              </w:rPr>
              <w:t>29,6 %</w:t>
            </w:r>
          </w:p>
          <w:p w:rsidR="009512BE" w:rsidRPr="00D44ECE" w:rsidRDefault="009512BE" w:rsidP="009E2DFC">
            <w:pPr>
              <w:rPr>
                <w:rFonts w:ascii="Verdana" w:hAnsi="Verdana"/>
                <w:sz w:val="18"/>
                <w:szCs w:val="18"/>
              </w:rPr>
            </w:pPr>
            <w:r>
              <w:rPr>
                <w:rFonts w:ascii="Verdana" w:hAnsi="Verdana"/>
                <w:sz w:val="18"/>
                <w:szCs w:val="18"/>
              </w:rPr>
              <w:t>(16)</w:t>
            </w:r>
          </w:p>
        </w:tc>
        <w:tc>
          <w:tcPr>
            <w:tcW w:w="1191" w:type="dxa"/>
            <w:tcBorders>
              <w:top w:val="single" w:sz="4" w:space="0" w:color="auto"/>
              <w:left w:val="nil"/>
              <w:bottom w:val="nil"/>
              <w:right w:val="nil"/>
            </w:tcBorders>
          </w:tcPr>
          <w:p w:rsidR="009512BE" w:rsidRDefault="009512BE" w:rsidP="009E2DFC">
            <w:pPr>
              <w:rPr>
                <w:rFonts w:ascii="Verdana" w:hAnsi="Verdana"/>
                <w:sz w:val="18"/>
                <w:szCs w:val="18"/>
              </w:rPr>
            </w:pPr>
            <w:r>
              <w:rPr>
                <w:rFonts w:ascii="Verdana" w:hAnsi="Verdana"/>
                <w:sz w:val="18"/>
                <w:szCs w:val="18"/>
              </w:rPr>
              <w:t>5,6 %</w:t>
            </w:r>
          </w:p>
          <w:p w:rsidR="009512BE" w:rsidRPr="00D44ECE" w:rsidRDefault="009512BE" w:rsidP="009E2DFC">
            <w:pPr>
              <w:rPr>
                <w:rFonts w:ascii="Verdana" w:hAnsi="Verdana"/>
                <w:sz w:val="18"/>
                <w:szCs w:val="18"/>
              </w:rPr>
            </w:pPr>
            <w:r>
              <w:rPr>
                <w:rFonts w:ascii="Verdana" w:hAnsi="Verdana"/>
                <w:sz w:val="18"/>
                <w:szCs w:val="18"/>
              </w:rPr>
              <w:t>(3)</w:t>
            </w:r>
          </w:p>
        </w:tc>
        <w:tc>
          <w:tcPr>
            <w:tcW w:w="1191" w:type="dxa"/>
            <w:tcBorders>
              <w:top w:val="single" w:sz="4" w:space="0" w:color="auto"/>
              <w:left w:val="nil"/>
              <w:bottom w:val="nil"/>
            </w:tcBorders>
          </w:tcPr>
          <w:p w:rsidR="009512BE" w:rsidRDefault="009512BE" w:rsidP="009E2DFC">
            <w:pPr>
              <w:rPr>
                <w:rFonts w:ascii="Verdana" w:hAnsi="Verdana"/>
                <w:sz w:val="18"/>
                <w:szCs w:val="18"/>
              </w:rPr>
            </w:pPr>
            <w:r>
              <w:rPr>
                <w:rFonts w:ascii="Verdana" w:hAnsi="Verdana"/>
                <w:sz w:val="18"/>
                <w:szCs w:val="18"/>
              </w:rPr>
              <w:t>29,6 %</w:t>
            </w:r>
          </w:p>
          <w:p w:rsidR="009512BE" w:rsidRPr="00D44ECE" w:rsidRDefault="009512BE" w:rsidP="009E2DFC">
            <w:pPr>
              <w:rPr>
                <w:rFonts w:ascii="Verdana" w:hAnsi="Verdana"/>
                <w:sz w:val="18"/>
                <w:szCs w:val="18"/>
              </w:rPr>
            </w:pPr>
            <w:r>
              <w:rPr>
                <w:rFonts w:ascii="Verdana" w:hAnsi="Verdana"/>
                <w:sz w:val="18"/>
                <w:szCs w:val="18"/>
              </w:rPr>
              <w:t>(16)</w:t>
            </w:r>
          </w:p>
        </w:tc>
        <w:tc>
          <w:tcPr>
            <w:tcW w:w="875" w:type="dxa"/>
            <w:tcBorders>
              <w:top w:val="single" w:sz="4" w:space="0" w:color="auto"/>
              <w:bottom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(54)</w:t>
            </w:r>
          </w:p>
          <w:p w:rsidR="00B22361" w:rsidRPr="00D44ECE" w:rsidRDefault="00B22361" w:rsidP="009E2DFC">
            <w:pPr>
              <w:rPr>
                <w:rFonts w:ascii="Verdana" w:hAnsi="Verdana"/>
                <w:sz w:val="18"/>
                <w:szCs w:val="18"/>
              </w:rPr>
            </w:pPr>
          </w:p>
        </w:tc>
      </w:tr>
      <w:tr w:rsidR="009512BE" w:rsidRPr="00D44ECE" w:rsidTr="00B22361">
        <w:tc>
          <w:tcPr>
            <w:tcW w:w="2943" w:type="dxa"/>
            <w:tcBorders>
              <w:top w:val="nil"/>
              <w:bottom w:val="nil"/>
            </w:tcBorders>
          </w:tcPr>
          <w:p w:rsidR="009512BE" w:rsidRPr="00D44ECE" w:rsidRDefault="009512BE" w:rsidP="009E2DFC">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9512BE" w:rsidRDefault="009512BE" w:rsidP="009512BE">
            <w:pPr>
              <w:rPr>
                <w:rFonts w:ascii="Verdana" w:hAnsi="Verdana"/>
                <w:sz w:val="18"/>
                <w:szCs w:val="18"/>
              </w:rPr>
            </w:pPr>
            <w:r>
              <w:rPr>
                <w:rFonts w:ascii="Verdana" w:hAnsi="Verdana"/>
                <w:sz w:val="18"/>
                <w:szCs w:val="18"/>
              </w:rPr>
              <w:t>0,0 %</w:t>
            </w:r>
          </w:p>
          <w:p w:rsidR="009512BE" w:rsidRPr="00D44ECE" w:rsidRDefault="009512BE" w:rsidP="009512BE">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9512BE" w:rsidRDefault="009512BE" w:rsidP="009E2DFC">
            <w:pPr>
              <w:rPr>
                <w:rFonts w:ascii="Verdana" w:hAnsi="Verdana"/>
                <w:sz w:val="18"/>
                <w:szCs w:val="18"/>
              </w:rPr>
            </w:pPr>
            <w:r>
              <w:rPr>
                <w:rFonts w:ascii="Verdana" w:hAnsi="Verdana"/>
                <w:sz w:val="18"/>
                <w:szCs w:val="18"/>
              </w:rPr>
              <w:t>26,7 %</w:t>
            </w:r>
          </w:p>
          <w:p w:rsidR="009512BE" w:rsidRPr="00D44ECE" w:rsidRDefault="009512BE" w:rsidP="009E2DFC">
            <w:pPr>
              <w:rPr>
                <w:rFonts w:ascii="Verdana" w:hAnsi="Verdana"/>
                <w:sz w:val="18"/>
                <w:szCs w:val="18"/>
              </w:rPr>
            </w:pPr>
            <w:r>
              <w:rPr>
                <w:rFonts w:ascii="Verdana" w:hAnsi="Verdana"/>
                <w:sz w:val="18"/>
                <w:szCs w:val="18"/>
              </w:rPr>
              <w:t>(8)</w:t>
            </w:r>
          </w:p>
        </w:tc>
        <w:tc>
          <w:tcPr>
            <w:tcW w:w="1191" w:type="dxa"/>
            <w:tcBorders>
              <w:top w:val="nil"/>
              <w:left w:val="nil"/>
              <w:bottom w:val="nil"/>
              <w:right w:val="nil"/>
            </w:tcBorders>
          </w:tcPr>
          <w:p w:rsidR="009512BE" w:rsidRDefault="009512BE" w:rsidP="009E2DFC">
            <w:pPr>
              <w:rPr>
                <w:rFonts w:ascii="Verdana" w:hAnsi="Verdana"/>
                <w:sz w:val="18"/>
                <w:szCs w:val="18"/>
              </w:rPr>
            </w:pPr>
            <w:r>
              <w:rPr>
                <w:rFonts w:ascii="Verdana" w:hAnsi="Verdana"/>
                <w:sz w:val="18"/>
                <w:szCs w:val="18"/>
              </w:rPr>
              <w:t>43,3 %</w:t>
            </w:r>
          </w:p>
          <w:p w:rsidR="009512BE" w:rsidRPr="00D44ECE" w:rsidRDefault="009512BE" w:rsidP="009E2DFC">
            <w:pPr>
              <w:rPr>
                <w:rFonts w:ascii="Verdana" w:hAnsi="Verdana"/>
                <w:sz w:val="18"/>
                <w:szCs w:val="18"/>
              </w:rPr>
            </w:pPr>
            <w:r>
              <w:rPr>
                <w:rFonts w:ascii="Verdana" w:hAnsi="Verdana"/>
                <w:sz w:val="18"/>
                <w:szCs w:val="18"/>
              </w:rPr>
              <w:t>(13)</w:t>
            </w:r>
          </w:p>
        </w:tc>
        <w:tc>
          <w:tcPr>
            <w:tcW w:w="1191" w:type="dxa"/>
            <w:tcBorders>
              <w:top w:val="nil"/>
              <w:left w:val="nil"/>
              <w:bottom w:val="nil"/>
              <w:right w:val="nil"/>
            </w:tcBorders>
          </w:tcPr>
          <w:p w:rsidR="009512BE" w:rsidRDefault="009512BE" w:rsidP="009E2DFC">
            <w:pPr>
              <w:rPr>
                <w:rFonts w:ascii="Verdana" w:hAnsi="Verdana"/>
                <w:sz w:val="18"/>
                <w:szCs w:val="18"/>
              </w:rPr>
            </w:pPr>
            <w:r>
              <w:rPr>
                <w:rFonts w:ascii="Verdana" w:hAnsi="Verdana"/>
                <w:sz w:val="18"/>
                <w:szCs w:val="18"/>
              </w:rPr>
              <w:t>16,7 %</w:t>
            </w:r>
          </w:p>
          <w:p w:rsidR="009512BE" w:rsidRPr="00D44ECE" w:rsidRDefault="009512BE" w:rsidP="009E2DFC">
            <w:pPr>
              <w:rPr>
                <w:rFonts w:ascii="Verdana" w:hAnsi="Verdana"/>
                <w:sz w:val="18"/>
                <w:szCs w:val="18"/>
              </w:rPr>
            </w:pPr>
            <w:r>
              <w:rPr>
                <w:rFonts w:ascii="Verdana" w:hAnsi="Verdana"/>
                <w:sz w:val="18"/>
                <w:szCs w:val="18"/>
              </w:rPr>
              <w:t>(5)</w:t>
            </w:r>
          </w:p>
        </w:tc>
        <w:tc>
          <w:tcPr>
            <w:tcW w:w="1191" w:type="dxa"/>
            <w:tcBorders>
              <w:top w:val="nil"/>
              <w:left w:val="nil"/>
              <w:bottom w:val="nil"/>
            </w:tcBorders>
          </w:tcPr>
          <w:p w:rsidR="009512BE" w:rsidRDefault="009512BE" w:rsidP="009E2DFC">
            <w:pPr>
              <w:rPr>
                <w:rFonts w:ascii="Verdana" w:hAnsi="Verdana"/>
                <w:sz w:val="18"/>
                <w:szCs w:val="18"/>
              </w:rPr>
            </w:pPr>
            <w:r>
              <w:rPr>
                <w:rFonts w:ascii="Verdana" w:hAnsi="Verdana"/>
                <w:sz w:val="18"/>
                <w:szCs w:val="18"/>
              </w:rPr>
              <w:t>13,3 %</w:t>
            </w:r>
          </w:p>
          <w:p w:rsidR="009512BE" w:rsidRPr="00D44ECE" w:rsidRDefault="009512BE" w:rsidP="009E2DFC">
            <w:pPr>
              <w:rPr>
                <w:rFonts w:ascii="Verdana" w:hAnsi="Verdana"/>
                <w:sz w:val="18"/>
                <w:szCs w:val="18"/>
              </w:rPr>
            </w:pPr>
            <w:r>
              <w:rPr>
                <w:rFonts w:ascii="Verdana" w:hAnsi="Verdana"/>
                <w:sz w:val="18"/>
                <w:szCs w:val="18"/>
              </w:rPr>
              <w:t>(4)</w:t>
            </w:r>
          </w:p>
        </w:tc>
        <w:tc>
          <w:tcPr>
            <w:tcW w:w="875" w:type="dxa"/>
            <w:tcBorders>
              <w:top w:val="nil"/>
              <w:bottom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(30)</w:t>
            </w:r>
          </w:p>
          <w:p w:rsidR="00B22361" w:rsidRPr="00D44ECE" w:rsidRDefault="00B22361" w:rsidP="009E2DFC">
            <w:pPr>
              <w:rPr>
                <w:rFonts w:ascii="Verdana" w:hAnsi="Verdana"/>
                <w:sz w:val="18"/>
                <w:szCs w:val="18"/>
              </w:rPr>
            </w:pPr>
          </w:p>
        </w:tc>
      </w:tr>
      <w:tr w:rsidR="009512BE" w:rsidRPr="00D44ECE" w:rsidTr="00B22361">
        <w:tc>
          <w:tcPr>
            <w:tcW w:w="2943" w:type="dxa"/>
            <w:tcBorders>
              <w:top w:val="nil"/>
              <w:bottom w:val="nil"/>
            </w:tcBorders>
          </w:tcPr>
          <w:p w:rsidR="009512BE" w:rsidRPr="00D44ECE" w:rsidRDefault="009512BE" w:rsidP="009E2DFC">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9512BE" w:rsidRDefault="009512BE" w:rsidP="009512BE">
            <w:pPr>
              <w:rPr>
                <w:rFonts w:ascii="Verdana" w:hAnsi="Verdana"/>
                <w:sz w:val="18"/>
                <w:szCs w:val="18"/>
              </w:rPr>
            </w:pPr>
            <w:r>
              <w:rPr>
                <w:rFonts w:ascii="Verdana" w:hAnsi="Verdana"/>
                <w:sz w:val="18"/>
                <w:szCs w:val="18"/>
              </w:rPr>
              <w:t>0,0 %</w:t>
            </w:r>
          </w:p>
          <w:p w:rsidR="009512BE" w:rsidRPr="00D44ECE" w:rsidRDefault="009512BE" w:rsidP="009512BE">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9512BE" w:rsidRDefault="00BC4134" w:rsidP="009E2DFC">
            <w:pPr>
              <w:rPr>
                <w:rFonts w:ascii="Verdana" w:hAnsi="Verdana"/>
                <w:sz w:val="18"/>
                <w:szCs w:val="18"/>
              </w:rPr>
            </w:pPr>
            <w:r>
              <w:rPr>
                <w:rFonts w:ascii="Verdana" w:hAnsi="Verdana"/>
                <w:sz w:val="18"/>
                <w:szCs w:val="18"/>
              </w:rPr>
              <w:t>66,7 %</w:t>
            </w:r>
          </w:p>
          <w:p w:rsidR="00BC4134" w:rsidRPr="00D44ECE" w:rsidRDefault="00BC4134" w:rsidP="009E2DFC">
            <w:pPr>
              <w:rPr>
                <w:rFonts w:ascii="Verdana" w:hAnsi="Verdana"/>
                <w:sz w:val="18"/>
                <w:szCs w:val="18"/>
              </w:rPr>
            </w:pPr>
            <w:r>
              <w:rPr>
                <w:rFonts w:ascii="Verdana" w:hAnsi="Verdana"/>
                <w:sz w:val="18"/>
                <w:szCs w:val="18"/>
              </w:rPr>
              <w:t>(5)</w:t>
            </w:r>
          </w:p>
        </w:tc>
        <w:tc>
          <w:tcPr>
            <w:tcW w:w="1191" w:type="dxa"/>
            <w:tcBorders>
              <w:top w:val="nil"/>
              <w:left w:val="nil"/>
              <w:bottom w:val="nil"/>
              <w:right w:val="nil"/>
            </w:tcBorders>
          </w:tcPr>
          <w:p w:rsidR="009512BE" w:rsidRDefault="00BC4134" w:rsidP="009E2DFC">
            <w:pPr>
              <w:rPr>
                <w:rFonts w:ascii="Verdana" w:hAnsi="Verdana"/>
                <w:sz w:val="18"/>
                <w:szCs w:val="18"/>
              </w:rPr>
            </w:pPr>
            <w:r>
              <w:rPr>
                <w:rFonts w:ascii="Verdana" w:hAnsi="Verdana"/>
                <w:sz w:val="18"/>
                <w:szCs w:val="18"/>
              </w:rPr>
              <w:t>33,3 %</w:t>
            </w:r>
          </w:p>
          <w:p w:rsidR="00BC4134" w:rsidRPr="00D44ECE" w:rsidRDefault="00BC4134" w:rsidP="009E2DFC">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875" w:type="dxa"/>
            <w:tcBorders>
              <w:top w:val="nil"/>
              <w:bottom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(4)</w:t>
            </w:r>
          </w:p>
          <w:p w:rsidR="00B22361" w:rsidRPr="00D44ECE" w:rsidRDefault="00B22361" w:rsidP="009E2DFC">
            <w:pPr>
              <w:rPr>
                <w:rFonts w:ascii="Verdana" w:hAnsi="Verdana"/>
                <w:sz w:val="18"/>
                <w:szCs w:val="18"/>
              </w:rPr>
            </w:pPr>
          </w:p>
        </w:tc>
      </w:tr>
      <w:tr w:rsidR="009512BE" w:rsidRPr="00D44ECE" w:rsidTr="00B22361">
        <w:tc>
          <w:tcPr>
            <w:tcW w:w="2943" w:type="dxa"/>
            <w:tcBorders>
              <w:top w:val="nil"/>
            </w:tcBorders>
          </w:tcPr>
          <w:p w:rsidR="009512BE" w:rsidRDefault="009512BE" w:rsidP="009E2DFC">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9512BE" w:rsidRDefault="009512BE" w:rsidP="009512BE">
            <w:pPr>
              <w:rPr>
                <w:rFonts w:ascii="Verdana" w:hAnsi="Verdana"/>
                <w:sz w:val="18"/>
                <w:szCs w:val="18"/>
              </w:rPr>
            </w:pPr>
            <w:r>
              <w:rPr>
                <w:rFonts w:ascii="Verdana" w:hAnsi="Verdana"/>
                <w:sz w:val="18"/>
                <w:szCs w:val="18"/>
              </w:rPr>
              <w:t>0,0 %</w:t>
            </w:r>
          </w:p>
          <w:p w:rsidR="009512BE" w:rsidRPr="00D44ECE" w:rsidRDefault="009512BE" w:rsidP="009512BE">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9512BE" w:rsidRDefault="00BC4134" w:rsidP="009E2DFC">
            <w:pPr>
              <w:rPr>
                <w:rFonts w:ascii="Verdana" w:hAnsi="Verdana"/>
                <w:sz w:val="18"/>
                <w:szCs w:val="18"/>
              </w:rPr>
            </w:pPr>
            <w:r>
              <w:rPr>
                <w:rFonts w:ascii="Verdana" w:hAnsi="Verdana"/>
                <w:sz w:val="18"/>
                <w:szCs w:val="18"/>
              </w:rPr>
              <w:t>75,0 %</w:t>
            </w:r>
          </w:p>
          <w:p w:rsidR="00BC4134" w:rsidRPr="00D44ECE" w:rsidRDefault="00BC4134" w:rsidP="009E2DFC">
            <w:pPr>
              <w:rPr>
                <w:rFonts w:ascii="Verdana" w:hAnsi="Verdana"/>
                <w:sz w:val="18"/>
                <w:szCs w:val="18"/>
              </w:rPr>
            </w:pPr>
            <w:r>
              <w:rPr>
                <w:rFonts w:ascii="Verdana" w:hAnsi="Verdana"/>
                <w:sz w:val="18"/>
                <w:szCs w:val="18"/>
              </w:rPr>
              <w:t>(3)</w:t>
            </w:r>
          </w:p>
        </w:tc>
        <w:tc>
          <w:tcPr>
            <w:tcW w:w="1191" w:type="dxa"/>
            <w:tcBorders>
              <w:top w:val="nil"/>
              <w:left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tcBorders>
          </w:tcPr>
          <w:p w:rsidR="009512BE" w:rsidRDefault="00BC4134" w:rsidP="009E2DFC">
            <w:pPr>
              <w:rPr>
                <w:rFonts w:ascii="Verdana" w:hAnsi="Verdana"/>
                <w:sz w:val="18"/>
                <w:szCs w:val="18"/>
              </w:rPr>
            </w:pPr>
            <w:r>
              <w:rPr>
                <w:rFonts w:ascii="Verdana" w:hAnsi="Verdana"/>
                <w:sz w:val="18"/>
                <w:szCs w:val="18"/>
              </w:rPr>
              <w:t>25,0 %</w:t>
            </w:r>
          </w:p>
          <w:p w:rsidR="00BC4134" w:rsidRPr="00D44ECE" w:rsidRDefault="00BC4134" w:rsidP="009E2DFC">
            <w:pPr>
              <w:rPr>
                <w:rFonts w:ascii="Verdana" w:hAnsi="Verdana"/>
                <w:sz w:val="18"/>
                <w:szCs w:val="18"/>
              </w:rPr>
            </w:pPr>
            <w:r>
              <w:rPr>
                <w:rFonts w:ascii="Verdana" w:hAnsi="Verdana"/>
                <w:sz w:val="18"/>
                <w:szCs w:val="18"/>
              </w:rPr>
              <w:t>(1)</w:t>
            </w:r>
          </w:p>
        </w:tc>
        <w:tc>
          <w:tcPr>
            <w:tcW w:w="875" w:type="dxa"/>
            <w:tcBorders>
              <w:top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(2)</w:t>
            </w:r>
          </w:p>
          <w:p w:rsidR="00B22361" w:rsidRPr="00D44ECE" w:rsidRDefault="00B22361" w:rsidP="009E2DFC">
            <w:pPr>
              <w:rPr>
                <w:rFonts w:ascii="Verdana" w:hAnsi="Verdana"/>
                <w:sz w:val="18"/>
                <w:szCs w:val="18"/>
              </w:rPr>
            </w:pPr>
          </w:p>
        </w:tc>
      </w:tr>
    </w:tbl>
    <w:p w:rsidR="00BE1EB5" w:rsidRDefault="00BE1EB5" w:rsidP="00BE1EB5">
      <w:pPr>
        <w:widowControl w:val="0"/>
        <w:autoSpaceDE w:val="0"/>
        <w:autoSpaceDN w:val="0"/>
        <w:adjustRightInd w:val="0"/>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9512BE" w:rsidRPr="00D44ECE" w:rsidTr="00024B9D">
        <w:tc>
          <w:tcPr>
            <w:tcW w:w="9772" w:type="dxa"/>
            <w:gridSpan w:val="7"/>
          </w:tcPr>
          <w:p w:rsidR="00B338C8" w:rsidRDefault="00B338C8" w:rsidP="009E2DFC">
            <w:pPr>
              <w:rPr>
                <w:rFonts w:ascii="Verdana" w:eastAsia="Times New Roman" w:hAnsi="Verdana" w:cs="Times New Roman"/>
                <w:color w:val="000000"/>
                <w:sz w:val="18"/>
                <w:szCs w:val="18"/>
              </w:rPr>
            </w:pPr>
          </w:p>
          <w:p w:rsidR="00770124" w:rsidRDefault="00770124" w:rsidP="009E2DFC">
            <w:pPr>
              <w:rPr>
                <w:rFonts w:ascii="Verdana" w:eastAsia="Times New Roman" w:hAnsi="Verdana" w:cs="Times New Roman"/>
                <w:color w:val="000000"/>
                <w:sz w:val="18"/>
                <w:szCs w:val="18"/>
              </w:rPr>
            </w:pPr>
          </w:p>
          <w:p w:rsidR="00770124" w:rsidRDefault="00770124" w:rsidP="009E2DFC">
            <w:pPr>
              <w:rPr>
                <w:rFonts w:ascii="Verdana" w:eastAsia="Times New Roman" w:hAnsi="Verdana" w:cs="Times New Roman"/>
                <w:color w:val="000000"/>
                <w:sz w:val="18"/>
                <w:szCs w:val="18"/>
              </w:rPr>
            </w:pPr>
          </w:p>
          <w:p w:rsidR="00770124" w:rsidRDefault="00770124" w:rsidP="009E2DFC">
            <w:pPr>
              <w:rPr>
                <w:rFonts w:ascii="Verdana" w:eastAsia="Times New Roman" w:hAnsi="Verdana" w:cs="Times New Roman"/>
                <w:color w:val="000000"/>
                <w:sz w:val="18"/>
                <w:szCs w:val="18"/>
              </w:rPr>
            </w:pPr>
          </w:p>
          <w:p w:rsidR="00770124" w:rsidRDefault="00770124" w:rsidP="009E2DFC">
            <w:pPr>
              <w:rPr>
                <w:rFonts w:ascii="Verdana" w:eastAsia="Times New Roman" w:hAnsi="Verdana" w:cs="Times New Roman"/>
                <w:color w:val="000000"/>
                <w:sz w:val="18"/>
                <w:szCs w:val="18"/>
              </w:rPr>
            </w:pPr>
          </w:p>
          <w:p w:rsidR="009512BE" w:rsidRPr="00024B9D" w:rsidRDefault="00A966E8" w:rsidP="009E2DFC">
            <w:pPr>
              <w:rPr>
                <w:rFonts w:ascii="Verdana" w:hAnsi="Verdana"/>
                <w:sz w:val="18"/>
                <w:szCs w:val="18"/>
              </w:rPr>
            </w:pPr>
            <w:r>
              <w:rPr>
                <w:rFonts w:ascii="Verdana" w:eastAsia="Times New Roman" w:hAnsi="Verdana" w:cs="Times New Roman"/>
                <w:color w:val="000000"/>
                <w:sz w:val="18"/>
                <w:szCs w:val="18"/>
              </w:rPr>
              <w:t>Tabel 22</w:t>
            </w:r>
            <w:r w:rsidR="00024B9D">
              <w:rPr>
                <w:rFonts w:ascii="Verdana" w:eastAsia="Times New Roman" w:hAnsi="Verdana" w:cs="Times New Roman"/>
                <w:color w:val="000000"/>
                <w:sz w:val="18"/>
                <w:szCs w:val="18"/>
              </w:rPr>
              <w:t xml:space="preserve">. </w:t>
            </w:r>
            <w:r w:rsidR="009512BE" w:rsidRPr="00974752">
              <w:rPr>
                <w:rFonts w:ascii="Verdana" w:eastAsia="Times New Roman" w:hAnsi="Verdana" w:cs="Times New Roman"/>
                <w:color w:val="000000"/>
                <w:sz w:val="18"/>
                <w:szCs w:val="18"/>
              </w:rPr>
              <w:t>På dialogmøderne oplever vi diskussionerne med andre bestyrelsesmedlemmer som frugtbare/udbytterige</w:t>
            </w:r>
            <w:r w:rsidR="009512BE">
              <w:rPr>
                <w:rFonts w:ascii="Verdana" w:eastAsia="Times New Roman" w:hAnsi="Verdana" w:cs="Times New Roman"/>
                <w:color w:val="000000"/>
                <w:sz w:val="18"/>
                <w:szCs w:val="18"/>
              </w:rPr>
              <w:t xml:space="preserve"> </w:t>
            </w:r>
            <w:r w:rsidR="009512BE">
              <w:rPr>
                <w:rFonts w:ascii="Verdana" w:eastAsia="Times New Roman" w:hAnsi="Verdana" w:cs="Times New Roman"/>
                <w:i/>
                <w:color w:val="000000"/>
                <w:sz w:val="18"/>
                <w:szCs w:val="18"/>
              </w:rPr>
              <w:t>(fordelt på grupper)</w:t>
            </w:r>
            <w:r w:rsidR="00024B9D">
              <w:rPr>
                <w:rFonts w:ascii="Verdana" w:eastAsia="Times New Roman" w:hAnsi="Verdana" w:cs="Times New Roman"/>
                <w:color w:val="000000"/>
                <w:sz w:val="18"/>
                <w:szCs w:val="18"/>
              </w:rPr>
              <w:t>.</w:t>
            </w:r>
          </w:p>
        </w:tc>
      </w:tr>
      <w:tr w:rsidR="0079683B" w:rsidRPr="00D44ECE" w:rsidTr="00024B9D">
        <w:tc>
          <w:tcPr>
            <w:tcW w:w="2943" w:type="dxa"/>
            <w:tcBorders>
              <w:bottom w:val="single" w:sz="4" w:space="0" w:color="auto"/>
            </w:tcBorders>
          </w:tcPr>
          <w:p w:rsidR="0079683B" w:rsidRPr="00D44ECE" w:rsidRDefault="0079683B" w:rsidP="009E2DFC">
            <w:pPr>
              <w:rPr>
                <w:rFonts w:ascii="Verdana" w:hAnsi="Verdana"/>
                <w:sz w:val="18"/>
                <w:szCs w:val="18"/>
              </w:rPr>
            </w:pPr>
          </w:p>
        </w:tc>
        <w:tc>
          <w:tcPr>
            <w:tcW w:w="1190" w:type="dxa"/>
            <w:tcBorders>
              <w:top w:val="single" w:sz="4" w:space="0" w:color="auto"/>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Total</w:t>
            </w:r>
          </w:p>
        </w:tc>
      </w:tr>
      <w:tr w:rsidR="009512BE" w:rsidRPr="00D44ECE" w:rsidTr="00024B9D">
        <w:tc>
          <w:tcPr>
            <w:tcW w:w="2943" w:type="dxa"/>
            <w:tcBorders>
              <w:top w:val="single" w:sz="4" w:space="0" w:color="auto"/>
              <w:bottom w:val="nil"/>
            </w:tcBorders>
          </w:tcPr>
          <w:p w:rsidR="009512BE" w:rsidRPr="00D44ECE" w:rsidRDefault="009512BE" w:rsidP="009E2DFC">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9512BE" w:rsidRDefault="00BC4134" w:rsidP="009E2DFC">
            <w:pPr>
              <w:rPr>
                <w:rFonts w:ascii="Verdana" w:hAnsi="Verdana"/>
                <w:sz w:val="18"/>
                <w:szCs w:val="18"/>
              </w:rPr>
            </w:pPr>
            <w:r>
              <w:rPr>
                <w:rFonts w:ascii="Verdana" w:hAnsi="Verdana"/>
                <w:sz w:val="18"/>
                <w:szCs w:val="18"/>
              </w:rPr>
              <w:t>9,3 %</w:t>
            </w:r>
          </w:p>
          <w:p w:rsidR="00BC4134" w:rsidRPr="00D44ECE" w:rsidRDefault="00BC4134" w:rsidP="009E2DFC">
            <w:pPr>
              <w:rPr>
                <w:rFonts w:ascii="Verdana" w:hAnsi="Verdana"/>
                <w:sz w:val="18"/>
                <w:szCs w:val="18"/>
              </w:rPr>
            </w:pPr>
            <w:r>
              <w:rPr>
                <w:rFonts w:ascii="Verdana" w:hAnsi="Verdana"/>
                <w:sz w:val="18"/>
                <w:szCs w:val="18"/>
              </w:rPr>
              <w:t>(5)</w:t>
            </w:r>
          </w:p>
        </w:tc>
        <w:tc>
          <w:tcPr>
            <w:tcW w:w="1191" w:type="dxa"/>
            <w:tcBorders>
              <w:top w:val="single" w:sz="4" w:space="0" w:color="auto"/>
              <w:left w:val="nil"/>
              <w:bottom w:val="nil"/>
              <w:right w:val="nil"/>
            </w:tcBorders>
          </w:tcPr>
          <w:p w:rsidR="009512BE" w:rsidRDefault="00BC4134" w:rsidP="009E2DFC">
            <w:pPr>
              <w:rPr>
                <w:rFonts w:ascii="Verdana" w:hAnsi="Verdana"/>
                <w:sz w:val="18"/>
                <w:szCs w:val="18"/>
              </w:rPr>
            </w:pPr>
            <w:r>
              <w:rPr>
                <w:rFonts w:ascii="Verdana" w:hAnsi="Verdana"/>
                <w:sz w:val="18"/>
                <w:szCs w:val="18"/>
              </w:rPr>
              <w:t>57,4 %</w:t>
            </w:r>
          </w:p>
          <w:p w:rsidR="00BC4134" w:rsidRPr="00D44ECE" w:rsidRDefault="00BC4134" w:rsidP="009E2DFC">
            <w:pPr>
              <w:rPr>
                <w:rFonts w:ascii="Verdana" w:hAnsi="Verdana"/>
                <w:sz w:val="18"/>
                <w:szCs w:val="18"/>
              </w:rPr>
            </w:pPr>
            <w:r>
              <w:rPr>
                <w:rFonts w:ascii="Verdana" w:hAnsi="Verdana"/>
                <w:sz w:val="18"/>
                <w:szCs w:val="18"/>
              </w:rPr>
              <w:t>(31)</w:t>
            </w:r>
          </w:p>
        </w:tc>
        <w:tc>
          <w:tcPr>
            <w:tcW w:w="1191" w:type="dxa"/>
            <w:tcBorders>
              <w:top w:val="single" w:sz="4" w:space="0" w:color="auto"/>
              <w:left w:val="nil"/>
              <w:bottom w:val="nil"/>
              <w:right w:val="nil"/>
            </w:tcBorders>
          </w:tcPr>
          <w:p w:rsidR="009512BE" w:rsidRDefault="00BC4134" w:rsidP="009E2DFC">
            <w:pPr>
              <w:rPr>
                <w:rFonts w:ascii="Verdana" w:hAnsi="Verdana"/>
                <w:sz w:val="18"/>
                <w:szCs w:val="18"/>
              </w:rPr>
            </w:pPr>
            <w:r>
              <w:rPr>
                <w:rFonts w:ascii="Verdana" w:hAnsi="Verdana"/>
                <w:sz w:val="18"/>
                <w:szCs w:val="18"/>
              </w:rPr>
              <w:t>7,4 %</w:t>
            </w:r>
          </w:p>
          <w:p w:rsidR="00BC4134" w:rsidRPr="00D44ECE" w:rsidRDefault="00BC4134" w:rsidP="009E2DFC">
            <w:pPr>
              <w:rPr>
                <w:rFonts w:ascii="Verdana" w:hAnsi="Verdana"/>
                <w:sz w:val="18"/>
                <w:szCs w:val="18"/>
              </w:rPr>
            </w:pPr>
            <w:r>
              <w:rPr>
                <w:rFonts w:ascii="Verdana" w:hAnsi="Verdana"/>
                <w:sz w:val="18"/>
                <w:szCs w:val="18"/>
              </w:rPr>
              <w:t>(4)</w:t>
            </w:r>
          </w:p>
        </w:tc>
        <w:tc>
          <w:tcPr>
            <w:tcW w:w="1191" w:type="dxa"/>
            <w:tcBorders>
              <w:top w:val="single" w:sz="4" w:space="0" w:color="auto"/>
              <w:left w:val="nil"/>
              <w:bottom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single" w:sz="4" w:space="0" w:color="auto"/>
              <w:left w:val="nil"/>
              <w:bottom w:val="nil"/>
            </w:tcBorders>
          </w:tcPr>
          <w:p w:rsidR="009512BE" w:rsidRDefault="00BC4134" w:rsidP="009E2DFC">
            <w:pPr>
              <w:rPr>
                <w:rFonts w:ascii="Verdana" w:hAnsi="Verdana"/>
                <w:sz w:val="18"/>
                <w:szCs w:val="18"/>
              </w:rPr>
            </w:pPr>
            <w:r>
              <w:rPr>
                <w:rFonts w:ascii="Verdana" w:hAnsi="Verdana"/>
                <w:sz w:val="18"/>
                <w:szCs w:val="18"/>
              </w:rPr>
              <w:t>25,9 %</w:t>
            </w:r>
          </w:p>
          <w:p w:rsidR="00BC4134" w:rsidRPr="00D44ECE" w:rsidRDefault="00BC4134" w:rsidP="009E2DFC">
            <w:pPr>
              <w:rPr>
                <w:rFonts w:ascii="Verdana" w:hAnsi="Verdana"/>
                <w:sz w:val="18"/>
                <w:szCs w:val="18"/>
              </w:rPr>
            </w:pPr>
            <w:r>
              <w:rPr>
                <w:rFonts w:ascii="Verdana" w:hAnsi="Verdana"/>
                <w:sz w:val="18"/>
                <w:szCs w:val="18"/>
              </w:rPr>
              <w:t>(14)</w:t>
            </w:r>
          </w:p>
        </w:tc>
        <w:tc>
          <w:tcPr>
            <w:tcW w:w="875" w:type="dxa"/>
            <w:tcBorders>
              <w:top w:val="single" w:sz="4" w:space="0" w:color="auto"/>
              <w:bottom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(54)</w:t>
            </w:r>
          </w:p>
          <w:p w:rsidR="00024B9D" w:rsidRPr="00D44ECE" w:rsidRDefault="00024B9D" w:rsidP="009E2DFC">
            <w:pPr>
              <w:rPr>
                <w:rFonts w:ascii="Verdana" w:hAnsi="Verdana"/>
                <w:sz w:val="18"/>
                <w:szCs w:val="18"/>
              </w:rPr>
            </w:pPr>
          </w:p>
        </w:tc>
      </w:tr>
      <w:tr w:rsidR="009512BE" w:rsidRPr="00D44ECE" w:rsidTr="00024B9D">
        <w:tc>
          <w:tcPr>
            <w:tcW w:w="2943" w:type="dxa"/>
            <w:tcBorders>
              <w:top w:val="nil"/>
              <w:bottom w:val="nil"/>
            </w:tcBorders>
          </w:tcPr>
          <w:p w:rsidR="009512BE" w:rsidRPr="00D44ECE" w:rsidRDefault="009512BE" w:rsidP="009E2DFC">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9512BE" w:rsidRDefault="00BC4134" w:rsidP="009E2DFC">
            <w:pPr>
              <w:rPr>
                <w:rFonts w:ascii="Verdana" w:hAnsi="Verdana"/>
                <w:sz w:val="18"/>
                <w:szCs w:val="18"/>
              </w:rPr>
            </w:pPr>
            <w:r>
              <w:rPr>
                <w:rFonts w:ascii="Verdana" w:hAnsi="Verdana"/>
                <w:sz w:val="18"/>
                <w:szCs w:val="18"/>
              </w:rPr>
              <w:t>66,7 %</w:t>
            </w:r>
          </w:p>
          <w:p w:rsidR="00BC4134" w:rsidRPr="00D44ECE" w:rsidRDefault="00BC4134" w:rsidP="009E2DFC">
            <w:pPr>
              <w:rPr>
                <w:rFonts w:ascii="Verdana" w:hAnsi="Verdana"/>
                <w:sz w:val="18"/>
                <w:szCs w:val="18"/>
              </w:rPr>
            </w:pPr>
            <w:r>
              <w:rPr>
                <w:rFonts w:ascii="Verdana" w:hAnsi="Verdana"/>
                <w:sz w:val="18"/>
                <w:szCs w:val="18"/>
              </w:rPr>
              <w:t>(20)</w:t>
            </w:r>
          </w:p>
        </w:tc>
        <w:tc>
          <w:tcPr>
            <w:tcW w:w="1191" w:type="dxa"/>
            <w:tcBorders>
              <w:top w:val="nil"/>
              <w:left w:val="nil"/>
              <w:bottom w:val="nil"/>
              <w:right w:val="nil"/>
            </w:tcBorders>
          </w:tcPr>
          <w:p w:rsidR="009512BE" w:rsidRDefault="00BC4134" w:rsidP="009E2DFC">
            <w:pPr>
              <w:rPr>
                <w:rFonts w:ascii="Verdana" w:hAnsi="Verdana"/>
                <w:sz w:val="18"/>
                <w:szCs w:val="18"/>
              </w:rPr>
            </w:pPr>
            <w:r>
              <w:rPr>
                <w:rFonts w:ascii="Verdana" w:hAnsi="Verdana"/>
                <w:sz w:val="18"/>
                <w:szCs w:val="18"/>
              </w:rPr>
              <w:t>20,0 %</w:t>
            </w:r>
          </w:p>
          <w:p w:rsidR="00BC4134" w:rsidRPr="00D44ECE" w:rsidRDefault="00BC4134" w:rsidP="009E2DFC">
            <w:pPr>
              <w:rPr>
                <w:rFonts w:ascii="Verdana" w:hAnsi="Verdana"/>
                <w:sz w:val="18"/>
                <w:szCs w:val="18"/>
              </w:rPr>
            </w:pPr>
            <w:r>
              <w:rPr>
                <w:rFonts w:ascii="Verdana" w:hAnsi="Verdana"/>
                <w:sz w:val="18"/>
                <w:szCs w:val="18"/>
              </w:rPr>
              <w:t>(6)</w:t>
            </w:r>
          </w:p>
        </w:tc>
        <w:tc>
          <w:tcPr>
            <w:tcW w:w="1191" w:type="dxa"/>
            <w:tcBorders>
              <w:top w:val="nil"/>
              <w:left w:val="nil"/>
              <w:bottom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9512BE" w:rsidRDefault="00BC4134" w:rsidP="009E2DFC">
            <w:pPr>
              <w:rPr>
                <w:rFonts w:ascii="Verdana" w:hAnsi="Verdana"/>
                <w:sz w:val="18"/>
                <w:szCs w:val="18"/>
              </w:rPr>
            </w:pPr>
            <w:r>
              <w:rPr>
                <w:rFonts w:ascii="Verdana" w:hAnsi="Verdana"/>
                <w:sz w:val="18"/>
                <w:szCs w:val="18"/>
              </w:rPr>
              <w:t>13,3 %</w:t>
            </w:r>
          </w:p>
          <w:p w:rsidR="00BC4134" w:rsidRPr="00D44ECE" w:rsidRDefault="00BC4134" w:rsidP="009E2DFC">
            <w:pPr>
              <w:rPr>
                <w:rFonts w:ascii="Verdana" w:hAnsi="Verdana"/>
                <w:sz w:val="18"/>
                <w:szCs w:val="18"/>
              </w:rPr>
            </w:pPr>
            <w:r>
              <w:rPr>
                <w:rFonts w:ascii="Verdana" w:hAnsi="Verdana"/>
                <w:sz w:val="18"/>
                <w:szCs w:val="18"/>
              </w:rPr>
              <w:t>(4)</w:t>
            </w:r>
          </w:p>
        </w:tc>
        <w:tc>
          <w:tcPr>
            <w:tcW w:w="875" w:type="dxa"/>
            <w:tcBorders>
              <w:top w:val="nil"/>
              <w:bottom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(30)</w:t>
            </w:r>
          </w:p>
          <w:p w:rsidR="00024B9D" w:rsidRPr="00D44ECE" w:rsidRDefault="00024B9D" w:rsidP="009E2DFC">
            <w:pPr>
              <w:rPr>
                <w:rFonts w:ascii="Verdana" w:hAnsi="Verdana"/>
                <w:sz w:val="18"/>
                <w:szCs w:val="18"/>
              </w:rPr>
            </w:pPr>
          </w:p>
        </w:tc>
      </w:tr>
      <w:tr w:rsidR="009512BE" w:rsidRPr="00D44ECE" w:rsidTr="00024B9D">
        <w:tc>
          <w:tcPr>
            <w:tcW w:w="2943" w:type="dxa"/>
            <w:tcBorders>
              <w:top w:val="nil"/>
              <w:bottom w:val="nil"/>
            </w:tcBorders>
          </w:tcPr>
          <w:p w:rsidR="009512BE" w:rsidRPr="00D44ECE" w:rsidRDefault="009512BE" w:rsidP="009E2DFC">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9512BE" w:rsidRDefault="00BC4134" w:rsidP="009E2DFC">
            <w:pPr>
              <w:rPr>
                <w:rFonts w:ascii="Verdana" w:hAnsi="Verdana"/>
                <w:sz w:val="18"/>
                <w:szCs w:val="18"/>
              </w:rPr>
            </w:pPr>
            <w:r>
              <w:rPr>
                <w:rFonts w:ascii="Verdana" w:hAnsi="Verdana"/>
                <w:sz w:val="18"/>
                <w:szCs w:val="18"/>
              </w:rPr>
              <w:t>16,7 %</w:t>
            </w:r>
          </w:p>
          <w:p w:rsidR="00BC4134" w:rsidRPr="00D44ECE" w:rsidRDefault="00BC4134" w:rsidP="009E2DFC">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9512BE" w:rsidRDefault="00BC4134" w:rsidP="009E2DFC">
            <w:pPr>
              <w:rPr>
                <w:rFonts w:ascii="Verdana" w:hAnsi="Verdana"/>
                <w:sz w:val="18"/>
                <w:szCs w:val="18"/>
              </w:rPr>
            </w:pPr>
            <w:r>
              <w:rPr>
                <w:rFonts w:ascii="Verdana" w:hAnsi="Verdana"/>
                <w:sz w:val="18"/>
                <w:szCs w:val="18"/>
              </w:rPr>
              <w:t>83,3 %</w:t>
            </w:r>
          </w:p>
          <w:p w:rsidR="00BC4134" w:rsidRPr="00D44ECE" w:rsidRDefault="00BC4134" w:rsidP="009E2DFC">
            <w:pPr>
              <w:rPr>
                <w:rFonts w:ascii="Verdana" w:hAnsi="Verdana"/>
                <w:sz w:val="18"/>
                <w:szCs w:val="18"/>
              </w:rPr>
            </w:pPr>
            <w:r>
              <w:rPr>
                <w:rFonts w:ascii="Verdana" w:hAnsi="Verdana"/>
                <w:sz w:val="18"/>
                <w:szCs w:val="18"/>
              </w:rPr>
              <w:t>(5)</w:t>
            </w:r>
          </w:p>
        </w:tc>
        <w:tc>
          <w:tcPr>
            <w:tcW w:w="1191" w:type="dxa"/>
            <w:tcBorders>
              <w:top w:val="nil"/>
              <w:left w:val="nil"/>
              <w:bottom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875" w:type="dxa"/>
            <w:tcBorders>
              <w:top w:val="nil"/>
              <w:bottom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(4)</w:t>
            </w:r>
          </w:p>
          <w:p w:rsidR="00024B9D" w:rsidRPr="00D44ECE" w:rsidRDefault="00024B9D" w:rsidP="009E2DFC">
            <w:pPr>
              <w:rPr>
                <w:rFonts w:ascii="Verdana" w:hAnsi="Verdana"/>
                <w:sz w:val="18"/>
                <w:szCs w:val="18"/>
              </w:rPr>
            </w:pPr>
          </w:p>
        </w:tc>
      </w:tr>
      <w:tr w:rsidR="009512BE" w:rsidRPr="00D44ECE" w:rsidTr="00024B9D">
        <w:tc>
          <w:tcPr>
            <w:tcW w:w="2943" w:type="dxa"/>
            <w:tcBorders>
              <w:top w:val="nil"/>
            </w:tcBorders>
          </w:tcPr>
          <w:p w:rsidR="009512BE" w:rsidRDefault="009512BE" w:rsidP="009E2DFC">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9512BE" w:rsidRDefault="00BC4134" w:rsidP="009E2DFC">
            <w:pPr>
              <w:rPr>
                <w:rFonts w:ascii="Verdana" w:hAnsi="Verdana"/>
                <w:sz w:val="18"/>
                <w:szCs w:val="18"/>
              </w:rPr>
            </w:pPr>
            <w:r>
              <w:rPr>
                <w:rFonts w:ascii="Verdana" w:hAnsi="Verdana"/>
                <w:sz w:val="18"/>
                <w:szCs w:val="18"/>
              </w:rPr>
              <w:t>50,0 %</w:t>
            </w:r>
          </w:p>
          <w:p w:rsidR="00BC4134" w:rsidRPr="00D44ECE" w:rsidRDefault="00BC4134" w:rsidP="009E2DFC">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BC4134" w:rsidRDefault="00BC4134" w:rsidP="00BC4134">
            <w:pPr>
              <w:rPr>
                <w:rFonts w:ascii="Verdana" w:hAnsi="Verdana"/>
                <w:sz w:val="18"/>
                <w:szCs w:val="18"/>
              </w:rPr>
            </w:pPr>
            <w:r>
              <w:rPr>
                <w:rFonts w:ascii="Verdana" w:hAnsi="Verdana"/>
                <w:sz w:val="18"/>
                <w:szCs w:val="18"/>
              </w:rPr>
              <w:t>0,0 %</w:t>
            </w:r>
          </w:p>
          <w:p w:rsidR="009512BE" w:rsidRPr="00D44ECE" w:rsidRDefault="00BC4134" w:rsidP="00BC4134">
            <w:pPr>
              <w:rPr>
                <w:rFonts w:ascii="Verdana" w:hAnsi="Verdana"/>
                <w:sz w:val="18"/>
                <w:szCs w:val="18"/>
              </w:rPr>
            </w:pPr>
            <w:r>
              <w:rPr>
                <w:rFonts w:ascii="Verdana" w:hAnsi="Verdana"/>
                <w:sz w:val="18"/>
                <w:szCs w:val="18"/>
              </w:rPr>
              <w:t>(0)</w:t>
            </w:r>
          </w:p>
        </w:tc>
        <w:tc>
          <w:tcPr>
            <w:tcW w:w="1191" w:type="dxa"/>
            <w:tcBorders>
              <w:top w:val="nil"/>
              <w:left w:val="nil"/>
            </w:tcBorders>
          </w:tcPr>
          <w:p w:rsidR="009512BE" w:rsidRDefault="00BC4134" w:rsidP="009E2DFC">
            <w:pPr>
              <w:rPr>
                <w:rFonts w:ascii="Verdana" w:hAnsi="Verdana"/>
                <w:sz w:val="18"/>
                <w:szCs w:val="18"/>
              </w:rPr>
            </w:pPr>
            <w:r>
              <w:rPr>
                <w:rFonts w:ascii="Verdana" w:hAnsi="Verdana"/>
                <w:sz w:val="18"/>
                <w:szCs w:val="18"/>
              </w:rPr>
              <w:t>50,0 %</w:t>
            </w:r>
          </w:p>
          <w:p w:rsidR="00BC4134" w:rsidRPr="00D44ECE" w:rsidRDefault="00BC4134" w:rsidP="009E2DFC">
            <w:pPr>
              <w:rPr>
                <w:rFonts w:ascii="Verdana" w:hAnsi="Verdana"/>
                <w:sz w:val="18"/>
                <w:szCs w:val="18"/>
              </w:rPr>
            </w:pPr>
            <w:r>
              <w:rPr>
                <w:rFonts w:ascii="Verdana" w:hAnsi="Verdana"/>
                <w:sz w:val="18"/>
                <w:szCs w:val="18"/>
              </w:rPr>
              <w:t>(2)</w:t>
            </w:r>
          </w:p>
        </w:tc>
        <w:tc>
          <w:tcPr>
            <w:tcW w:w="875" w:type="dxa"/>
            <w:tcBorders>
              <w:top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(2)</w:t>
            </w:r>
          </w:p>
          <w:p w:rsidR="00024B9D" w:rsidRPr="00D44ECE" w:rsidRDefault="00024B9D" w:rsidP="009E2DFC">
            <w:pPr>
              <w:rPr>
                <w:rFonts w:ascii="Verdana" w:hAnsi="Verdana"/>
                <w:sz w:val="18"/>
                <w:szCs w:val="18"/>
              </w:rPr>
            </w:pPr>
          </w:p>
        </w:tc>
      </w:tr>
    </w:tbl>
    <w:p w:rsidR="0079683B" w:rsidRDefault="0079683B" w:rsidP="00BE1EB5">
      <w:pPr>
        <w:widowControl w:val="0"/>
        <w:autoSpaceDE w:val="0"/>
        <w:autoSpaceDN w:val="0"/>
        <w:adjustRightInd w:val="0"/>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9512BE" w:rsidRPr="00D44ECE" w:rsidTr="00E27D8A">
        <w:tc>
          <w:tcPr>
            <w:tcW w:w="9772" w:type="dxa"/>
            <w:gridSpan w:val="7"/>
          </w:tcPr>
          <w:p w:rsidR="009512BE" w:rsidRPr="00E27D8A" w:rsidRDefault="00A966E8" w:rsidP="009E2DFC">
            <w:pPr>
              <w:rPr>
                <w:rFonts w:ascii="Verdana" w:hAnsi="Verdana"/>
                <w:sz w:val="18"/>
                <w:szCs w:val="18"/>
              </w:rPr>
            </w:pPr>
            <w:r>
              <w:rPr>
                <w:rFonts w:ascii="Verdana" w:eastAsia="Times New Roman" w:hAnsi="Verdana" w:cs="Times New Roman"/>
                <w:color w:val="000000"/>
                <w:sz w:val="18"/>
                <w:szCs w:val="18"/>
              </w:rPr>
              <w:t>Tabel 23</w:t>
            </w:r>
            <w:r w:rsidR="00E27D8A">
              <w:rPr>
                <w:rFonts w:ascii="Verdana" w:eastAsia="Times New Roman" w:hAnsi="Verdana" w:cs="Times New Roman"/>
                <w:color w:val="000000"/>
                <w:sz w:val="18"/>
                <w:szCs w:val="18"/>
              </w:rPr>
              <w:t xml:space="preserve">. </w:t>
            </w:r>
            <w:r w:rsidR="009512BE" w:rsidRPr="00974752">
              <w:rPr>
                <w:rFonts w:ascii="Verdana" w:eastAsia="Times New Roman" w:hAnsi="Verdana" w:cs="Times New Roman"/>
                <w:color w:val="000000"/>
                <w:sz w:val="18"/>
                <w:szCs w:val="18"/>
              </w:rPr>
              <w:t>Politikerne på børn- og ungeområdet og medlemmerne af Børn og Unge-udvalget er generelt lydhøre i samarbejdet, når vi mødes på forskellig vis</w:t>
            </w:r>
            <w:r w:rsidR="009512BE">
              <w:rPr>
                <w:rFonts w:ascii="Verdana" w:eastAsia="Times New Roman" w:hAnsi="Verdana" w:cs="Times New Roman"/>
                <w:color w:val="000000"/>
                <w:sz w:val="18"/>
                <w:szCs w:val="18"/>
              </w:rPr>
              <w:t xml:space="preserve"> </w:t>
            </w:r>
            <w:r w:rsidR="009512BE">
              <w:rPr>
                <w:rFonts w:ascii="Verdana" w:eastAsia="Times New Roman" w:hAnsi="Verdana" w:cs="Times New Roman"/>
                <w:i/>
                <w:color w:val="000000"/>
                <w:sz w:val="18"/>
                <w:szCs w:val="18"/>
              </w:rPr>
              <w:t>(fordelt på grupper)</w:t>
            </w:r>
            <w:r w:rsidR="00E27D8A">
              <w:rPr>
                <w:rFonts w:ascii="Verdana" w:eastAsia="Times New Roman" w:hAnsi="Verdana" w:cs="Times New Roman"/>
                <w:color w:val="000000"/>
                <w:sz w:val="18"/>
                <w:szCs w:val="18"/>
              </w:rPr>
              <w:t>.</w:t>
            </w:r>
          </w:p>
        </w:tc>
      </w:tr>
      <w:tr w:rsidR="0079683B" w:rsidRPr="00D44ECE" w:rsidTr="00E27D8A">
        <w:tc>
          <w:tcPr>
            <w:tcW w:w="2943" w:type="dxa"/>
            <w:tcBorders>
              <w:bottom w:val="single" w:sz="4" w:space="0" w:color="auto"/>
            </w:tcBorders>
          </w:tcPr>
          <w:p w:rsidR="0079683B" w:rsidRPr="00D44ECE" w:rsidRDefault="0079683B" w:rsidP="009E2DFC">
            <w:pPr>
              <w:rPr>
                <w:rFonts w:ascii="Verdana" w:hAnsi="Verdana"/>
                <w:sz w:val="18"/>
                <w:szCs w:val="18"/>
              </w:rPr>
            </w:pPr>
          </w:p>
        </w:tc>
        <w:tc>
          <w:tcPr>
            <w:tcW w:w="1190" w:type="dxa"/>
            <w:tcBorders>
              <w:top w:val="single" w:sz="4" w:space="0" w:color="auto"/>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79683B" w:rsidRPr="00D44ECE" w:rsidRDefault="0079683B" w:rsidP="009E2DFC">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79683B" w:rsidRPr="00D44ECE" w:rsidRDefault="0079683B" w:rsidP="009E2DFC">
            <w:pPr>
              <w:rPr>
                <w:rFonts w:ascii="Verdana" w:hAnsi="Verdana"/>
                <w:sz w:val="18"/>
                <w:szCs w:val="18"/>
              </w:rPr>
            </w:pPr>
            <w:r w:rsidRPr="00D44ECE">
              <w:rPr>
                <w:rFonts w:ascii="Verdana" w:hAnsi="Verdana"/>
                <w:sz w:val="18"/>
                <w:szCs w:val="18"/>
              </w:rPr>
              <w:t>Total</w:t>
            </w:r>
          </w:p>
        </w:tc>
      </w:tr>
      <w:tr w:rsidR="009512BE" w:rsidRPr="00D44ECE" w:rsidTr="00E27D8A">
        <w:tc>
          <w:tcPr>
            <w:tcW w:w="2943" w:type="dxa"/>
            <w:tcBorders>
              <w:top w:val="single" w:sz="4" w:space="0" w:color="auto"/>
              <w:bottom w:val="nil"/>
            </w:tcBorders>
          </w:tcPr>
          <w:p w:rsidR="009512BE" w:rsidRPr="00D44ECE" w:rsidRDefault="009512BE" w:rsidP="009E2DFC">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9512BE" w:rsidRDefault="00F3131D" w:rsidP="009E2DFC">
            <w:pPr>
              <w:rPr>
                <w:rFonts w:ascii="Verdana" w:hAnsi="Verdana"/>
                <w:sz w:val="18"/>
                <w:szCs w:val="18"/>
              </w:rPr>
            </w:pPr>
            <w:r>
              <w:rPr>
                <w:rFonts w:ascii="Verdana" w:hAnsi="Verdana"/>
                <w:sz w:val="18"/>
                <w:szCs w:val="18"/>
              </w:rPr>
              <w:t>1,9 %</w:t>
            </w:r>
          </w:p>
          <w:p w:rsidR="00F3131D" w:rsidRPr="00D44ECE" w:rsidRDefault="00F3131D" w:rsidP="009E2DFC">
            <w:pPr>
              <w:rPr>
                <w:rFonts w:ascii="Verdana" w:hAnsi="Verdana"/>
                <w:sz w:val="18"/>
                <w:szCs w:val="18"/>
              </w:rPr>
            </w:pPr>
            <w:r>
              <w:rPr>
                <w:rFonts w:ascii="Verdana" w:hAnsi="Verdana"/>
                <w:sz w:val="18"/>
                <w:szCs w:val="18"/>
              </w:rPr>
              <w:t>(1)</w:t>
            </w:r>
          </w:p>
        </w:tc>
        <w:tc>
          <w:tcPr>
            <w:tcW w:w="1191" w:type="dxa"/>
            <w:tcBorders>
              <w:top w:val="single" w:sz="4" w:space="0" w:color="auto"/>
              <w:left w:val="nil"/>
              <w:bottom w:val="nil"/>
              <w:right w:val="nil"/>
            </w:tcBorders>
          </w:tcPr>
          <w:p w:rsidR="009512BE" w:rsidRDefault="00F3131D" w:rsidP="009E2DFC">
            <w:pPr>
              <w:rPr>
                <w:rFonts w:ascii="Verdana" w:hAnsi="Verdana"/>
                <w:sz w:val="18"/>
                <w:szCs w:val="18"/>
              </w:rPr>
            </w:pPr>
            <w:r>
              <w:rPr>
                <w:rFonts w:ascii="Verdana" w:hAnsi="Verdana"/>
                <w:sz w:val="18"/>
                <w:szCs w:val="18"/>
              </w:rPr>
              <w:t>50,0 %</w:t>
            </w:r>
          </w:p>
          <w:p w:rsidR="00F3131D" w:rsidRPr="00D44ECE" w:rsidRDefault="00F3131D" w:rsidP="009E2DFC">
            <w:pPr>
              <w:rPr>
                <w:rFonts w:ascii="Verdana" w:hAnsi="Verdana"/>
                <w:sz w:val="18"/>
                <w:szCs w:val="18"/>
              </w:rPr>
            </w:pPr>
            <w:r>
              <w:rPr>
                <w:rFonts w:ascii="Verdana" w:hAnsi="Verdana"/>
                <w:sz w:val="18"/>
                <w:szCs w:val="18"/>
              </w:rPr>
              <w:t>(27)</w:t>
            </w:r>
          </w:p>
        </w:tc>
        <w:tc>
          <w:tcPr>
            <w:tcW w:w="1191" w:type="dxa"/>
            <w:tcBorders>
              <w:top w:val="single" w:sz="4" w:space="0" w:color="auto"/>
              <w:left w:val="nil"/>
              <w:bottom w:val="nil"/>
              <w:right w:val="nil"/>
            </w:tcBorders>
          </w:tcPr>
          <w:p w:rsidR="009512BE" w:rsidRDefault="00F3131D" w:rsidP="009E2DFC">
            <w:pPr>
              <w:rPr>
                <w:rFonts w:ascii="Verdana" w:hAnsi="Verdana"/>
                <w:sz w:val="18"/>
                <w:szCs w:val="18"/>
              </w:rPr>
            </w:pPr>
            <w:r>
              <w:rPr>
                <w:rFonts w:ascii="Verdana" w:hAnsi="Verdana"/>
                <w:sz w:val="18"/>
                <w:szCs w:val="18"/>
              </w:rPr>
              <w:t>13,0 %</w:t>
            </w:r>
          </w:p>
          <w:p w:rsidR="00F3131D" w:rsidRPr="00D44ECE" w:rsidRDefault="00F3131D" w:rsidP="009E2DFC">
            <w:pPr>
              <w:rPr>
                <w:rFonts w:ascii="Verdana" w:hAnsi="Verdana"/>
                <w:sz w:val="18"/>
                <w:szCs w:val="18"/>
              </w:rPr>
            </w:pPr>
            <w:r>
              <w:rPr>
                <w:rFonts w:ascii="Verdana" w:hAnsi="Verdana"/>
                <w:sz w:val="18"/>
                <w:szCs w:val="18"/>
              </w:rPr>
              <w:t>(7)</w:t>
            </w:r>
          </w:p>
        </w:tc>
        <w:tc>
          <w:tcPr>
            <w:tcW w:w="1191" w:type="dxa"/>
            <w:tcBorders>
              <w:top w:val="single" w:sz="4" w:space="0" w:color="auto"/>
              <w:left w:val="nil"/>
              <w:bottom w:val="nil"/>
              <w:right w:val="nil"/>
            </w:tcBorders>
          </w:tcPr>
          <w:p w:rsidR="009512BE" w:rsidRDefault="00F3131D" w:rsidP="009E2DFC">
            <w:pPr>
              <w:rPr>
                <w:rFonts w:ascii="Verdana" w:hAnsi="Verdana"/>
                <w:sz w:val="18"/>
                <w:szCs w:val="18"/>
              </w:rPr>
            </w:pPr>
            <w:r>
              <w:rPr>
                <w:rFonts w:ascii="Verdana" w:hAnsi="Verdana"/>
                <w:sz w:val="18"/>
                <w:szCs w:val="18"/>
              </w:rPr>
              <w:t>3,7 %</w:t>
            </w:r>
          </w:p>
          <w:p w:rsidR="00F3131D" w:rsidRPr="00D44ECE" w:rsidRDefault="00F3131D" w:rsidP="009E2DFC">
            <w:pPr>
              <w:rPr>
                <w:rFonts w:ascii="Verdana" w:hAnsi="Verdana"/>
                <w:sz w:val="18"/>
                <w:szCs w:val="18"/>
              </w:rPr>
            </w:pPr>
            <w:r>
              <w:rPr>
                <w:rFonts w:ascii="Verdana" w:hAnsi="Verdana"/>
                <w:sz w:val="18"/>
                <w:szCs w:val="18"/>
              </w:rPr>
              <w:t>(2)</w:t>
            </w:r>
          </w:p>
        </w:tc>
        <w:tc>
          <w:tcPr>
            <w:tcW w:w="1191" w:type="dxa"/>
            <w:tcBorders>
              <w:top w:val="single" w:sz="4" w:space="0" w:color="auto"/>
              <w:left w:val="nil"/>
              <w:bottom w:val="nil"/>
            </w:tcBorders>
          </w:tcPr>
          <w:p w:rsidR="009512BE" w:rsidRDefault="00F3131D" w:rsidP="009E2DFC">
            <w:pPr>
              <w:rPr>
                <w:rFonts w:ascii="Verdana" w:hAnsi="Verdana"/>
                <w:sz w:val="18"/>
                <w:szCs w:val="18"/>
              </w:rPr>
            </w:pPr>
            <w:r>
              <w:rPr>
                <w:rFonts w:ascii="Verdana" w:hAnsi="Verdana"/>
                <w:sz w:val="18"/>
                <w:szCs w:val="18"/>
              </w:rPr>
              <w:t>31,5 %</w:t>
            </w:r>
          </w:p>
          <w:p w:rsidR="00F3131D" w:rsidRPr="00D44ECE" w:rsidRDefault="00F3131D" w:rsidP="009E2DFC">
            <w:pPr>
              <w:rPr>
                <w:rFonts w:ascii="Verdana" w:hAnsi="Verdana"/>
                <w:sz w:val="18"/>
                <w:szCs w:val="18"/>
              </w:rPr>
            </w:pPr>
            <w:r>
              <w:rPr>
                <w:rFonts w:ascii="Verdana" w:hAnsi="Verdana"/>
                <w:sz w:val="18"/>
                <w:szCs w:val="18"/>
              </w:rPr>
              <w:t>(17)</w:t>
            </w:r>
          </w:p>
        </w:tc>
        <w:tc>
          <w:tcPr>
            <w:tcW w:w="875" w:type="dxa"/>
            <w:tcBorders>
              <w:top w:val="single" w:sz="4" w:space="0" w:color="auto"/>
              <w:bottom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(54)</w:t>
            </w:r>
          </w:p>
          <w:p w:rsidR="00E27D8A" w:rsidRPr="00D44ECE" w:rsidRDefault="00E27D8A" w:rsidP="009E2DFC">
            <w:pPr>
              <w:rPr>
                <w:rFonts w:ascii="Verdana" w:hAnsi="Verdana"/>
                <w:sz w:val="18"/>
                <w:szCs w:val="18"/>
              </w:rPr>
            </w:pPr>
          </w:p>
        </w:tc>
      </w:tr>
      <w:tr w:rsidR="009512BE" w:rsidRPr="00D44ECE" w:rsidTr="00E27D8A">
        <w:tc>
          <w:tcPr>
            <w:tcW w:w="2943" w:type="dxa"/>
            <w:tcBorders>
              <w:top w:val="nil"/>
              <w:bottom w:val="nil"/>
            </w:tcBorders>
          </w:tcPr>
          <w:p w:rsidR="009512BE" w:rsidRPr="00D44ECE" w:rsidRDefault="009512BE" w:rsidP="009E2DFC">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F3131D" w:rsidRDefault="00F3131D" w:rsidP="00F3131D">
            <w:pPr>
              <w:rPr>
                <w:rFonts w:ascii="Verdana" w:hAnsi="Verdana"/>
                <w:sz w:val="18"/>
                <w:szCs w:val="18"/>
              </w:rPr>
            </w:pPr>
            <w:r>
              <w:rPr>
                <w:rFonts w:ascii="Verdana" w:hAnsi="Verdana"/>
                <w:sz w:val="18"/>
                <w:szCs w:val="18"/>
              </w:rPr>
              <w:t>0,0 %</w:t>
            </w:r>
          </w:p>
          <w:p w:rsidR="009512BE" w:rsidRPr="00D44ECE" w:rsidRDefault="00F3131D" w:rsidP="00F3131D">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9512BE" w:rsidRDefault="00F3131D" w:rsidP="009E2DFC">
            <w:pPr>
              <w:rPr>
                <w:rFonts w:ascii="Verdana" w:hAnsi="Verdana"/>
                <w:sz w:val="18"/>
                <w:szCs w:val="18"/>
              </w:rPr>
            </w:pPr>
            <w:r>
              <w:rPr>
                <w:rFonts w:ascii="Verdana" w:hAnsi="Verdana"/>
                <w:sz w:val="18"/>
                <w:szCs w:val="18"/>
              </w:rPr>
              <w:t>36,7 %</w:t>
            </w:r>
          </w:p>
          <w:p w:rsidR="00F3131D" w:rsidRPr="00D44ECE" w:rsidRDefault="00F3131D" w:rsidP="009E2DFC">
            <w:pPr>
              <w:rPr>
                <w:rFonts w:ascii="Verdana" w:hAnsi="Verdana"/>
                <w:sz w:val="18"/>
                <w:szCs w:val="18"/>
              </w:rPr>
            </w:pPr>
            <w:r>
              <w:rPr>
                <w:rFonts w:ascii="Verdana" w:hAnsi="Verdana"/>
                <w:sz w:val="18"/>
                <w:szCs w:val="18"/>
              </w:rPr>
              <w:t>(11)</w:t>
            </w:r>
          </w:p>
        </w:tc>
        <w:tc>
          <w:tcPr>
            <w:tcW w:w="1191" w:type="dxa"/>
            <w:tcBorders>
              <w:top w:val="nil"/>
              <w:left w:val="nil"/>
              <w:bottom w:val="nil"/>
              <w:right w:val="nil"/>
            </w:tcBorders>
          </w:tcPr>
          <w:p w:rsidR="009512BE" w:rsidRDefault="00F3131D" w:rsidP="009E2DFC">
            <w:pPr>
              <w:rPr>
                <w:rFonts w:ascii="Verdana" w:hAnsi="Verdana"/>
                <w:sz w:val="18"/>
                <w:szCs w:val="18"/>
              </w:rPr>
            </w:pPr>
            <w:r>
              <w:rPr>
                <w:rFonts w:ascii="Verdana" w:hAnsi="Verdana"/>
                <w:sz w:val="18"/>
                <w:szCs w:val="18"/>
              </w:rPr>
              <w:t>36,7 %</w:t>
            </w:r>
          </w:p>
          <w:p w:rsidR="00F3131D" w:rsidRPr="00D44ECE" w:rsidRDefault="00F3131D" w:rsidP="009E2DFC">
            <w:pPr>
              <w:rPr>
                <w:rFonts w:ascii="Verdana" w:hAnsi="Verdana"/>
                <w:sz w:val="18"/>
                <w:szCs w:val="18"/>
              </w:rPr>
            </w:pPr>
            <w:r>
              <w:rPr>
                <w:rFonts w:ascii="Verdana" w:hAnsi="Verdana"/>
                <w:sz w:val="18"/>
                <w:szCs w:val="18"/>
              </w:rPr>
              <w:t>(11)</w:t>
            </w:r>
          </w:p>
        </w:tc>
        <w:tc>
          <w:tcPr>
            <w:tcW w:w="1191" w:type="dxa"/>
            <w:tcBorders>
              <w:top w:val="nil"/>
              <w:left w:val="nil"/>
              <w:bottom w:val="nil"/>
              <w:right w:val="nil"/>
            </w:tcBorders>
          </w:tcPr>
          <w:p w:rsidR="009512BE" w:rsidRDefault="00F3131D" w:rsidP="009E2DFC">
            <w:pPr>
              <w:rPr>
                <w:rFonts w:ascii="Verdana" w:hAnsi="Verdana"/>
                <w:sz w:val="18"/>
                <w:szCs w:val="18"/>
              </w:rPr>
            </w:pPr>
            <w:r>
              <w:rPr>
                <w:rFonts w:ascii="Verdana" w:hAnsi="Verdana"/>
                <w:sz w:val="18"/>
                <w:szCs w:val="18"/>
              </w:rPr>
              <w:t>6,7 %</w:t>
            </w:r>
          </w:p>
          <w:p w:rsidR="00F3131D" w:rsidRPr="00D44ECE" w:rsidRDefault="00F3131D" w:rsidP="009E2DFC">
            <w:pPr>
              <w:rPr>
                <w:rFonts w:ascii="Verdana" w:hAnsi="Verdana"/>
                <w:sz w:val="18"/>
                <w:szCs w:val="18"/>
              </w:rPr>
            </w:pPr>
            <w:r>
              <w:rPr>
                <w:rFonts w:ascii="Verdana" w:hAnsi="Verdana"/>
                <w:sz w:val="18"/>
                <w:szCs w:val="18"/>
              </w:rPr>
              <w:t>(2)</w:t>
            </w:r>
          </w:p>
        </w:tc>
        <w:tc>
          <w:tcPr>
            <w:tcW w:w="1191" w:type="dxa"/>
            <w:tcBorders>
              <w:top w:val="nil"/>
              <w:left w:val="nil"/>
              <w:bottom w:val="nil"/>
            </w:tcBorders>
          </w:tcPr>
          <w:p w:rsidR="009512BE" w:rsidRDefault="00F3131D" w:rsidP="009E2DFC">
            <w:pPr>
              <w:rPr>
                <w:rFonts w:ascii="Verdana" w:hAnsi="Verdana"/>
                <w:sz w:val="18"/>
                <w:szCs w:val="18"/>
              </w:rPr>
            </w:pPr>
            <w:r>
              <w:rPr>
                <w:rFonts w:ascii="Verdana" w:hAnsi="Verdana"/>
                <w:sz w:val="18"/>
                <w:szCs w:val="18"/>
              </w:rPr>
              <w:t>20,0 %</w:t>
            </w:r>
          </w:p>
          <w:p w:rsidR="00F3131D" w:rsidRPr="00D44ECE" w:rsidRDefault="00F3131D" w:rsidP="009E2DFC">
            <w:pPr>
              <w:rPr>
                <w:rFonts w:ascii="Verdana" w:hAnsi="Verdana"/>
                <w:sz w:val="18"/>
                <w:szCs w:val="18"/>
              </w:rPr>
            </w:pPr>
            <w:r>
              <w:rPr>
                <w:rFonts w:ascii="Verdana" w:hAnsi="Verdana"/>
                <w:sz w:val="18"/>
                <w:szCs w:val="18"/>
              </w:rPr>
              <w:t>(6)</w:t>
            </w:r>
          </w:p>
        </w:tc>
        <w:tc>
          <w:tcPr>
            <w:tcW w:w="875" w:type="dxa"/>
            <w:tcBorders>
              <w:top w:val="nil"/>
              <w:bottom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(30)</w:t>
            </w:r>
          </w:p>
          <w:p w:rsidR="00E27D8A" w:rsidRPr="00D44ECE" w:rsidRDefault="00E27D8A" w:rsidP="009E2DFC">
            <w:pPr>
              <w:rPr>
                <w:rFonts w:ascii="Verdana" w:hAnsi="Verdana"/>
                <w:sz w:val="18"/>
                <w:szCs w:val="18"/>
              </w:rPr>
            </w:pPr>
          </w:p>
        </w:tc>
      </w:tr>
      <w:tr w:rsidR="009512BE" w:rsidRPr="00D44ECE" w:rsidTr="00E27D8A">
        <w:tc>
          <w:tcPr>
            <w:tcW w:w="2943" w:type="dxa"/>
            <w:tcBorders>
              <w:top w:val="nil"/>
              <w:bottom w:val="nil"/>
            </w:tcBorders>
          </w:tcPr>
          <w:p w:rsidR="009512BE" w:rsidRPr="00D44ECE" w:rsidRDefault="009512BE" w:rsidP="009E2DFC">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9512BE" w:rsidRDefault="00F3131D" w:rsidP="009E2DFC">
            <w:pPr>
              <w:rPr>
                <w:rFonts w:ascii="Verdana" w:hAnsi="Verdana"/>
                <w:sz w:val="18"/>
                <w:szCs w:val="18"/>
              </w:rPr>
            </w:pPr>
            <w:r>
              <w:rPr>
                <w:rFonts w:ascii="Verdana" w:hAnsi="Verdana"/>
                <w:sz w:val="18"/>
                <w:szCs w:val="18"/>
              </w:rPr>
              <w:t>16,7 %</w:t>
            </w:r>
          </w:p>
          <w:p w:rsidR="00F3131D" w:rsidRPr="00D44ECE" w:rsidRDefault="00F3131D" w:rsidP="009E2DFC">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9512BE" w:rsidRDefault="00F3131D" w:rsidP="009E2DFC">
            <w:pPr>
              <w:rPr>
                <w:rFonts w:ascii="Verdana" w:hAnsi="Verdana"/>
                <w:sz w:val="18"/>
                <w:szCs w:val="18"/>
              </w:rPr>
            </w:pPr>
            <w:r>
              <w:rPr>
                <w:rFonts w:ascii="Verdana" w:hAnsi="Verdana"/>
                <w:sz w:val="18"/>
                <w:szCs w:val="18"/>
              </w:rPr>
              <w:t>50,3 %</w:t>
            </w:r>
          </w:p>
          <w:p w:rsidR="00F3131D" w:rsidRPr="00D44ECE" w:rsidRDefault="00F3131D" w:rsidP="009E2DFC">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9512BE" w:rsidRDefault="00F3131D" w:rsidP="009E2DFC">
            <w:pPr>
              <w:rPr>
                <w:rFonts w:ascii="Verdana" w:hAnsi="Verdana"/>
                <w:sz w:val="18"/>
                <w:szCs w:val="18"/>
              </w:rPr>
            </w:pPr>
            <w:r>
              <w:rPr>
                <w:rFonts w:ascii="Verdana" w:hAnsi="Verdana"/>
                <w:sz w:val="18"/>
                <w:szCs w:val="18"/>
              </w:rPr>
              <w:t>16,7 %</w:t>
            </w:r>
          </w:p>
          <w:p w:rsidR="00F3131D" w:rsidRPr="00D44ECE" w:rsidRDefault="00F3131D" w:rsidP="009E2DFC">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F3131D" w:rsidRDefault="00F3131D" w:rsidP="00F3131D">
            <w:pPr>
              <w:rPr>
                <w:rFonts w:ascii="Verdana" w:hAnsi="Verdana"/>
                <w:sz w:val="18"/>
                <w:szCs w:val="18"/>
              </w:rPr>
            </w:pPr>
            <w:r>
              <w:rPr>
                <w:rFonts w:ascii="Verdana" w:hAnsi="Verdana"/>
                <w:sz w:val="18"/>
                <w:szCs w:val="18"/>
              </w:rPr>
              <w:t>0,0 %</w:t>
            </w:r>
          </w:p>
          <w:p w:rsidR="009512BE" w:rsidRPr="00D44ECE" w:rsidRDefault="00F3131D" w:rsidP="00F3131D">
            <w:pPr>
              <w:rPr>
                <w:rFonts w:ascii="Verdana" w:hAnsi="Verdana"/>
                <w:sz w:val="18"/>
                <w:szCs w:val="18"/>
              </w:rPr>
            </w:pPr>
            <w:r>
              <w:rPr>
                <w:rFonts w:ascii="Verdana" w:hAnsi="Verdana"/>
                <w:sz w:val="18"/>
                <w:szCs w:val="18"/>
              </w:rPr>
              <w:t>(0)</w:t>
            </w:r>
          </w:p>
        </w:tc>
        <w:tc>
          <w:tcPr>
            <w:tcW w:w="1191" w:type="dxa"/>
            <w:tcBorders>
              <w:top w:val="nil"/>
              <w:left w:val="nil"/>
              <w:bottom w:val="nil"/>
            </w:tcBorders>
          </w:tcPr>
          <w:p w:rsidR="009512BE" w:rsidRDefault="00F3131D" w:rsidP="009E2DFC">
            <w:pPr>
              <w:rPr>
                <w:rFonts w:ascii="Verdana" w:hAnsi="Verdana"/>
                <w:sz w:val="18"/>
                <w:szCs w:val="18"/>
              </w:rPr>
            </w:pPr>
            <w:r>
              <w:rPr>
                <w:rFonts w:ascii="Verdana" w:hAnsi="Verdana"/>
                <w:sz w:val="18"/>
                <w:szCs w:val="18"/>
              </w:rPr>
              <w:t>16,7 %</w:t>
            </w:r>
          </w:p>
          <w:p w:rsidR="00F3131D" w:rsidRPr="00D44ECE" w:rsidRDefault="00F3131D" w:rsidP="009E2DFC">
            <w:pPr>
              <w:rPr>
                <w:rFonts w:ascii="Verdana" w:hAnsi="Verdana"/>
                <w:sz w:val="18"/>
                <w:szCs w:val="18"/>
              </w:rPr>
            </w:pPr>
            <w:r>
              <w:rPr>
                <w:rFonts w:ascii="Verdana" w:hAnsi="Verdana"/>
                <w:sz w:val="18"/>
                <w:szCs w:val="18"/>
              </w:rPr>
              <w:t>(1)</w:t>
            </w:r>
          </w:p>
        </w:tc>
        <w:tc>
          <w:tcPr>
            <w:tcW w:w="875" w:type="dxa"/>
            <w:tcBorders>
              <w:top w:val="nil"/>
              <w:bottom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(4)</w:t>
            </w:r>
          </w:p>
          <w:p w:rsidR="00E27D8A" w:rsidRPr="00D44ECE" w:rsidRDefault="00E27D8A" w:rsidP="009E2DFC">
            <w:pPr>
              <w:rPr>
                <w:rFonts w:ascii="Verdana" w:hAnsi="Verdana"/>
                <w:sz w:val="18"/>
                <w:szCs w:val="18"/>
              </w:rPr>
            </w:pPr>
          </w:p>
        </w:tc>
      </w:tr>
      <w:tr w:rsidR="009512BE" w:rsidRPr="00D44ECE" w:rsidTr="00E27D8A">
        <w:tc>
          <w:tcPr>
            <w:tcW w:w="2943" w:type="dxa"/>
            <w:tcBorders>
              <w:top w:val="nil"/>
            </w:tcBorders>
          </w:tcPr>
          <w:p w:rsidR="009512BE" w:rsidRDefault="009512BE" w:rsidP="009E2DFC">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9512BE" w:rsidRDefault="00F3131D" w:rsidP="009E2DFC">
            <w:pPr>
              <w:rPr>
                <w:rFonts w:ascii="Verdana" w:hAnsi="Verdana"/>
                <w:sz w:val="18"/>
                <w:szCs w:val="18"/>
              </w:rPr>
            </w:pPr>
            <w:r>
              <w:rPr>
                <w:rFonts w:ascii="Verdana" w:hAnsi="Verdana"/>
                <w:sz w:val="18"/>
                <w:szCs w:val="18"/>
              </w:rPr>
              <w:t>25,0 %</w:t>
            </w:r>
          </w:p>
          <w:p w:rsidR="00F3131D" w:rsidRPr="00D44ECE" w:rsidRDefault="00F3131D" w:rsidP="009E2DFC">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9512BE" w:rsidRDefault="00F3131D" w:rsidP="009E2DFC">
            <w:pPr>
              <w:rPr>
                <w:rFonts w:ascii="Verdana" w:hAnsi="Verdana"/>
                <w:sz w:val="18"/>
                <w:szCs w:val="18"/>
              </w:rPr>
            </w:pPr>
            <w:r>
              <w:rPr>
                <w:rFonts w:ascii="Verdana" w:hAnsi="Verdana"/>
                <w:sz w:val="18"/>
                <w:szCs w:val="18"/>
              </w:rPr>
              <w:t>50,</w:t>
            </w:r>
            <w:proofErr w:type="gramStart"/>
            <w:r>
              <w:rPr>
                <w:rFonts w:ascii="Verdana" w:hAnsi="Verdana"/>
                <w:sz w:val="18"/>
                <w:szCs w:val="18"/>
              </w:rPr>
              <w:t>0%</w:t>
            </w:r>
            <w:proofErr w:type="gramEnd"/>
          </w:p>
          <w:p w:rsidR="00F3131D" w:rsidRPr="00D44ECE" w:rsidRDefault="00F3131D" w:rsidP="009E2DFC">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9512BE" w:rsidRDefault="00F3131D" w:rsidP="009E2DFC">
            <w:pPr>
              <w:rPr>
                <w:rFonts w:ascii="Verdana" w:hAnsi="Verdana"/>
                <w:sz w:val="18"/>
                <w:szCs w:val="18"/>
              </w:rPr>
            </w:pPr>
            <w:r>
              <w:rPr>
                <w:rFonts w:ascii="Verdana" w:hAnsi="Verdana"/>
                <w:sz w:val="18"/>
                <w:szCs w:val="18"/>
              </w:rPr>
              <w:t>25,0 %</w:t>
            </w:r>
          </w:p>
          <w:p w:rsidR="00F3131D" w:rsidRPr="00D44ECE" w:rsidRDefault="00F3131D" w:rsidP="009E2DFC">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F3131D" w:rsidRDefault="00F3131D" w:rsidP="00F3131D">
            <w:pPr>
              <w:rPr>
                <w:rFonts w:ascii="Verdana" w:hAnsi="Verdana"/>
                <w:sz w:val="18"/>
                <w:szCs w:val="18"/>
              </w:rPr>
            </w:pPr>
            <w:r>
              <w:rPr>
                <w:rFonts w:ascii="Verdana" w:hAnsi="Verdana"/>
                <w:sz w:val="18"/>
                <w:szCs w:val="18"/>
              </w:rPr>
              <w:t>0,0 %</w:t>
            </w:r>
          </w:p>
          <w:p w:rsidR="009512BE" w:rsidRPr="00D44ECE" w:rsidRDefault="00F3131D" w:rsidP="00F3131D">
            <w:pPr>
              <w:rPr>
                <w:rFonts w:ascii="Verdana" w:hAnsi="Verdana"/>
                <w:sz w:val="18"/>
                <w:szCs w:val="18"/>
              </w:rPr>
            </w:pPr>
            <w:r>
              <w:rPr>
                <w:rFonts w:ascii="Verdana" w:hAnsi="Verdana"/>
                <w:sz w:val="18"/>
                <w:szCs w:val="18"/>
              </w:rPr>
              <w:t>(0)</w:t>
            </w:r>
          </w:p>
        </w:tc>
        <w:tc>
          <w:tcPr>
            <w:tcW w:w="1191" w:type="dxa"/>
            <w:tcBorders>
              <w:top w:val="nil"/>
              <w:left w:val="nil"/>
            </w:tcBorders>
          </w:tcPr>
          <w:p w:rsidR="00F3131D" w:rsidRDefault="00F3131D" w:rsidP="00F3131D">
            <w:pPr>
              <w:rPr>
                <w:rFonts w:ascii="Verdana" w:hAnsi="Verdana"/>
                <w:sz w:val="18"/>
                <w:szCs w:val="18"/>
              </w:rPr>
            </w:pPr>
            <w:r>
              <w:rPr>
                <w:rFonts w:ascii="Verdana" w:hAnsi="Verdana"/>
                <w:sz w:val="18"/>
                <w:szCs w:val="18"/>
              </w:rPr>
              <w:t>0,0 %</w:t>
            </w:r>
          </w:p>
          <w:p w:rsidR="009512BE" w:rsidRPr="00D44ECE" w:rsidRDefault="00F3131D" w:rsidP="00F3131D">
            <w:pPr>
              <w:rPr>
                <w:rFonts w:ascii="Verdana" w:hAnsi="Verdana"/>
                <w:sz w:val="18"/>
                <w:szCs w:val="18"/>
              </w:rPr>
            </w:pPr>
            <w:r>
              <w:rPr>
                <w:rFonts w:ascii="Verdana" w:hAnsi="Verdana"/>
                <w:sz w:val="18"/>
                <w:szCs w:val="18"/>
              </w:rPr>
              <w:t>(0)</w:t>
            </w:r>
          </w:p>
        </w:tc>
        <w:tc>
          <w:tcPr>
            <w:tcW w:w="875" w:type="dxa"/>
            <w:tcBorders>
              <w:top w:val="nil"/>
            </w:tcBorders>
          </w:tcPr>
          <w:p w:rsidR="009512BE" w:rsidRDefault="009512BE" w:rsidP="00F3131D">
            <w:pPr>
              <w:rPr>
                <w:rFonts w:ascii="Verdana" w:hAnsi="Verdana"/>
                <w:sz w:val="18"/>
                <w:szCs w:val="18"/>
              </w:rPr>
            </w:pPr>
            <w:r>
              <w:rPr>
                <w:rFonts w:ascii="Verdana" w:hAnsi="Verdana"/>
                <w:sz w:val="18"/>
                <w:szCs w:val="18"/>
              </w:rPr>
              <w:t>100 %</w:t>
            </w:r>
          </w:p>
          <w:p w:rsidR="009512BE" w:rsidRDefault="009512BE" w:rsidP="009E2DFC">
            <w:pPr>
              <w:rPr>
                <w:rFonts w:ascii="Verdana" w:hAnsi="Verdana"/>
                <w:sz w:val="18"/>
                <w:szCs w:val="18"/>
              </w:rPr>
            </w:pPr>
            <w:r>
              <w:rPr>
                <w:rFonts w:ascii="Verdana" w:hAnsi="Verdana"/>
                <w:sz w:val="18"/>
                <w:szCs w:val="18"/>
              </w:rPr>
              <w:t>(2)</w:t>
            </w:r>
          </w:p>
          <w:p w:rsidR="00E27D8A" w:rsidRPr="00D44ECE" w:rsidRDefault="00E27D8A" w:rsidP="009E2DFC">
            <w:pPr>
              <w:rPr>
                <w:rFonts w:ascii="Verdana" w:hAnsi="Verdana"/>
                <w:sz w:val="18"/>
                <w:szCs w:val="18"/>
              </w:rPr>
            </w:pPr>
          </w:p>
        </w:tc>
      </w:tr>
    </w:tbl>
    <w:p w:rsidR="00BA4069" w:rsidRPr="00BE1EB5" w:rsidRDefault="00BA4069" w:rsidP="00BE1EB5">
      <w:pPr>
        <w:widowControl w:val="0"/>
        <w:autoSpaceDE w:val="0"/>
        <w:autoSpaceDN w:val="0"/>
        <w:adjustRightInd w:val="0"/>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ook w:val="04A0"/>
      </w:tblPr>
      <w:tblGrid>
        <w:gridCol w:w="9772"/>
      </w:tblGrid>
      <w:tr w:rsidR="00E96AA3" w:rsidRPr="00172A87" w:rsidTr="00E27D8A">
        <w:tc>
          <w:tcPr>
            <w:tcW w:w="9772" w:type="dxa"/>
          </w:tcPr>
          <w:p w:rsidR="00E96AA3" w:rsidRPr="00172A87" w:rsidRDefault="00A966E8" w:rsidP="00E96AA3">
            <w:pPr>
              <w:widowControl w:val="0"/>
              <w:autoSpaceDE w:val="0"/>
              <w:autoSpaceDN w:val="0"/>
              <w:adjustRightInd w:val="0"/>
              <w:rPr>
                <w:rFonts w:ascii="Verdana" w:hAnsi="Verdana" w:cs="Times New Roman"/>
                <w:sz w:val="18"/>
                <w:szCs w:val="18"/>
              </w:rPr>
            </w:pPr>
            <w:r>
              <w:rPr>
                <w:rFonts w:ascii="Verdana" w:hAnsi="Verdana" w:cs="Times New Roman"/>
                <w:sz w:val="18"/>
                <w:szCs w:val="18"/>
              </w:rPr>
              <w:t>Tabel 24</w:t>
            </w:r>
            <w:r w:rsidR="00E27D8A">
              <w:rPr>
                <w:rFonts w:ascii="Verdana" w:hAnsi="Verdana" w:cs="Times New Roman"/>
                <w:sz w:val="18"/>
                <w:szCs w:val="18"/>
              </w:rPr>
              <w:t xml:space="preserve">. </w:t>
            </w:r>
            <w:r w:rsidR="00E96AA3" w:rsidRPr="00172A87">
              <w:rPr>
                <w:rFonts w:ascii="Verdana" w:hAnsi="Verdana" w:cs="Times New Roman"/>
                <w:sz w:val="18"/>
                <w:szCs w:val="18"/>
              </w:rPr>
              <w:t>Hvilke emner, synes du, kunne være relevante at debattere på dialogmøder i fremtiden?</w:t>
            </w:r>
            <w:r w:rsidR="00DA0A35">
              <w:rPr>
                <w:rFonts w:ascii="Verdana" w:hAnsi="Verdana" w:cs="Times New Roman"/>
                <w:sz w:val="18"/>
                <w:szCs w:val="18"/>
              </w:rPr>
              <w:t xml:space="preserve"> (samtlige besvarelser).</w:t>
            </w:r>
          </w:p>
        </w:tc>
      </w:tr>
      <w:tr w:rsidR="00E96AA3" w:rsidRPr="00172A87" w:rsidTr="00E27D8A">
        <w:tc>
          <w:tcPr>
            <w:tcW w:w="9772" w:type="dxa"/>
          </w:tcPr>
          <w:p w:rsidR="00E96AA3" w:rsidRPr="00172A87" w:rsidRDefault="00E96AA3" w:rsidP="00E96AA3">
            <w:pPr>
              <w:widowControl w:val="0"/>
              <w:autoSpaceDE w:val="0"/>
              <w:autoSpaceDN w:val="0"/>
              <w:adjustRightInd w:val="0"/>
              <w:rPr>
                <w:rFonts w:ascii="Verdana" w:hAnsi="Verdana" w:cs="Times New Roman"/>
                <w:sz w:val="18"/>
                <w:szCs w:val="18"/>
              </w:rPr>
            </w:pPr>
          </w:p>
          <w:p w:rsidR="00E96AA3" w:rsidRPr="00172A87" w:rsidRDefault="00E96A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Fornyelse af ungetilbud/udbud.</w:t>
            </w:r>
          </w:p>
          <w:p w:rsidR="00E96AA3" w:rsidRPr="00172A87" w:rsidRDefault="00E96AA3" w:rsidP="00E96AA3">
            <w:pPr>
              <w:widowControl w:val="0"/>
              <w:autoSpaceDE w:val="0"/>
              <w:autoSpaceDN w:val="0"/>
              <w:adjustRightInd w:val="0"/>
              <w:rPr>
                <w:rFonts w:ascii="Verdana" w:eastAsia="Times New Roman" w:hAnsi="Verdana" w:cs="Arial"/>
                <w:color w:val="000000"/>
                <w:sz w:val="18"/>
                <w:szCs w:val="18"/>
              </w:rPr>
            </w:pPr>
          </w:p>
          <w:p w:rsidR="00E96AA3" w:rsidRPr="00172A87" w:rsidRDefault="00E96A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Er aldrig blevet inviteret så kan ikke svare på disse spørgsmål.</w:t>
            </w:r>
          </w:p>
          <w:p w:rsidR="00E96AA3" w:rsidRPr="00172A87" w:rsidRDefault="00E96AA3" w:rsidP="00E96AA3">
            <w:pPr>
              <w:widowControl w:val="0"/>
              <w:autoSpaceDE w:val="0"/>
              <w:autoSpaceDN w:val="0"/>
              <w:adjustRightInd w:val="0"/>
              <w:rPr>
                <w:rFonts w:ascii="Verdana" w:eastAsia="Times New Roman" w:hAnsi="Verdana" w:cs="Arial"/>
                <w:color w:val="000000"/>
                <w:sz w:val="18"/>
                <w:szCs w:val="18"/>
              </w:rPr>
            </w:pPr>
          </w:p>
          <w:p w:rsidR="00E96AA3" w:rsidRPr="00172A87" w:rsidRDefault="00E96A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Forældreopfattelse af den "service" der leveres. Købermentalitet fra forældre.</w:t>
            </w:r>
          </w:p>
          <w:p w:rsidR="00E96AA3" w:rsidRPr="00172A87" w:rsidRDefault="00E96AA3" w:rsidP="00E96AA3">
            <w:pPr>
              <w:widowControl w:val="0"/>
              <w:autoSpaceDE w:val="0"/>
              <w:autoSpaceDN w:val="0"/>
              <w:adjustRightInd w:val="0"/>
              <w:rPr>
                <w:rFonts w:ascii="Verdana" w:eastAsia="Times New Roman" w:hAnsi="Verdana" w:cs="Arial"/>
                <w:color w:val="000000"/>
                <w:sz w:val="18"/>
                <w:szCs w:val="18"/>
              </w:rPr>
            </w:pPr>
          </w:p>
          <w:p w:rsidR="00E96AA3" w:rsidRPr="00172A87" w:rsidRDefault="00E96A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Er der tid nok til det enkelte barn, i de perioder det har et særligt behov?</w:t>
            </w:r>
            <w:r w:rsidR="00DE2613">
              <w:rPr>
                <w:rFonts w:ascii="Verdana" w:eastAsia="Times New Roman" w:hAnsi="Verdana" w:cs="Arial"/>
                <w:color w:val="000000"/>
                <w:sz w:val="18"/>
                <w:szCs w:val="18"/>
              </w:rPr>
              <w:t xml:space="preserve"> </w:t>
            </w:r>
            <w:r w:rsidRPr="00172A87">
              <w:rPr>
                <w:rFonts w:ascii="Verdana" w:eastAsia="Times New Roman" w:hAnsi="Verdana" w:cs="Arial"/>
                <w:color w:val="000000"/>
                <w:sz w:val="18"/>
                <w:szCs w:val="18"/>
              </w:rPr>
              <w:t>Har vi institutioner, hvor pædagoger trives og ikke går for meget kompromis med deres faglighed og kerneværdier?</w:t>
            </w:r>
            <w:r w:rsidR="00DE2613">
              <w:rPr>
                <w:rFonts w:ascii="Verdana" w:eastAsia="Times New Roman" w:hAnsi="Verdana" w:cs="Arial"/>
                <w:color w:val="000000"/>
                <w:sz w:val="18"/>
                <w:szCs w:val="18"/>
              </w:rPr>
              <w:t xml:space="preserve"> </w:t>
            </w:r>
            <w:r w:rsidRPr="00172A87">
              <w:rPr>
                <w:rFonts w:ascii="Verdana" w:eastAsia="Times New Roman" w:hAnsi="Verdana" w:cs="Arial"/>
                <w:color w:val="000000"/>
                <w:sz w:val="18"/>
                <w:szCs w:val="18"/>
              </w:rPr>
              <w:t>Hvordan kan samarbejde mellem pædagoger og forældre optimeres?- samt samarbejde mellem forældrene i dagtilbuddet?</w:t>
            </w:r>
          </w:p>
          <w:p w:rsidR="00E96AA3" w:rsidRPr="00172A87" w:rsidRDefault="00E96AA3" w:rsidP="00E96AA3">
            <w:pPr>
              <w:widowControl w:val="0"/>
              <w:autoSpaceDE w:val="0"/>
              <w:autoSpaceDN w:val="0"/>
              <w:adjustRightInd w:val="0"/>
              <w:rPr>
                <w:rFonts w:ascii="Verdana" w:eastAsia="Times New Roman" w:hAnsi="Verdana" w:cs="Arial"/>
                <w:color w:val="000000"/>
                <w:sz w:val="18"/>
                <w:szCs w:val="18"/>
              </w:rPr>
            </w:pPr>
          </w:p>
          <w:p w:rsidR="00E96A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E96AA3">
              <w:rPr>
                <w:rFonts w:ascii="Verdana" w:eastAsia="Times New Roman" w:hAnsi="Verdana" w:cs="Arial"/>
                <w:color w:val="000000"/>
                <w:sz w:val="18"/>
                <w:szCs w:val="18"/>
              </w:rPr>
              <w:t xml:space="preserve">En større </w:t>
            </w:r>
            <w:r w:rsidR="00DE2613" w:rsidRPr="00E96AA3">
              <w:rPr>
                <w:rFonts w:ascii="Verdana" w:eastAsia="Times New Roman" w:hAnsi="Verdana" w:cs="Arial"/>
                <w:color w:val="000000"/>
                <w:sz w:val="18"/>
                <w:szCs w:val="18"/>
              </w:rPr>
              <w:t>ud bredning</w:t>
            </w:r>
            <w:r w:rsidRPr="00E96AA3">
              <w:rPr>
                <w:rFonts w:ascii="Verdana" w:eastAsia="Times New Roman" w:hAnsi="Verdana" w:cs="Arial"/>
                <w:color w:val="000000"/>
                <w:sz w:val="18"/>
                <w:szCs w:val="18"/>
              </w:rPr>
              <w:t xml:space="preserve"> af viden omkring de parter, der arbejder for den samme sag på tværs af alle lag.</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 xml:space="preserve">Tidspunkter med for møder er sjældent super forenelige med børnefamilierne, derfor kan det være svært at deltage, selvom interessen er </w:t>
            </w:r>
            <w:proofErr w:type="gramStart"/>
            <w:r w:rsidRPr="00172A87">
              <w:rPr>
                <w:rFonts w:ascii="Verdana" w:eastAsia="Times New Roman" w:hAnsi="Verdana" w:cs="Arial"/>
                <w:color w:val="000000"/>
                <w:sz w:val="18"/>
                <w:szCs w:val="18"/>
              </w:rPr>
              <w:t>tilstede</w:t>
            </w:r>
            <w:proofErr w:type="gramEnd"/>
            <w:r w:rsidRPr="00172A87">
              <w:rPr>
                <w:rFonts w:ascii="Verdana" w:eastAsia="Times New Roman" w:hAnsi="Verdana" w:cs="Arial"/>
                <w:color w:val="000000"/>
                <w:sz w:val="18"/>
                <w:szCs w:val="18"/>
              </w:rPr>
              <w:t>.</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Fællesskaber for alle.</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Synes det er indlysende at vi har mange fælles emner og overlappende interesser som påvirkes af vores kombinerede ansvar.</w:t>
            </w:r>
            <w:r w:rsidR="00DE2613">
              <w:rPr>
                <w:rFonts w:ascii="Verdana" w:eastAsia="Times New Roman" w:hAnsi="Verdana" w:cs="Arial"/>
                <w:color w:val="000000"/>
                <w:sz w:val="18"/>
                <w:szCs w:val="18"/>
              </w:rPr>
              <w:t xml:space="preserve"> </w:t>
            </w:r>
            <w:r w:rsidRPr="00172A87">
              <w:rPr>
                <w:rFonts w:ascii="Verdana" w:eastAsia="Times New Roman" w:hAnsi="Verdana" w:cs="Arial"/>
                <w:color w:val="000000"/>
                <w:sz w:val="18"/>
                <w:szCs w:val="18"/>
              </w:rPr>
              <w:t>Lad os fortsætte med at drøfte vores indsatsområder, udviklingsplaner, tværgående temaer som inklusion mv., men lad os hele tiden huske at gøre det praktisk anvendeligt og relevant. Der er ingen mening i teoretiske diskussioner, som ikke fanger alle parter og f.eks. kan finde anvendelse i vores fælles dagligdag.</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Trivsel At være kulturbærer - hvad vil det sige for det gode børneliv</w:t>
            </w:r>
            <w:proofErr w:type="gramStart"/>
            <w:r w:rsidRPr="00172A87">
              <w:rPr>
                <w:rFonts w:ascii="Verdana" w:eastAsia="Times New Roman" w:hAnsi="Verdana" w:cs="Arial"/>
                <w:color w:val="000000"/>
                <w:sz w:val="18"/>
                <w:szCs w:val="18"/>
              </w:rPr>
              <w:t>.</w:t>
            </w:r>
            <w:proofErr w:type="gramEnd"/>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Fællesskaber, mobning.</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Jeg vil gerne understrege, at jeg synes, at dialog og inddragelse er yderst vigtig for et godt samarbejde. Hvis der var større kendskab til dialogmøderne og inddragelse i temaer/dagsorden, ville der være større deltagelse. Som det er nu, er det yderst sjældent, at vi møder op. Ikke af ond vilje, men fordi det ikke er tydeligt nok og derfor ikke prioriteres.</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Familie projekter. Ture ud af huset. Transport af børn.</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Forbedringer af n</w:t>
            </w:r>
            <w:r w:rsidR="00DE2613">
              <w:rPr>
                <w:rFonts w:ascii="Verdana" w:eastAsia="Times New Roman" w:hAnsi="Verdana" w:cs="Arial"/>
                <w:color w:val="000000"/>
                <w:sz w:val="18"/>
                <w:szCs w:val="18"/>
              </w:rPr>
              <w:t>ormeringerne i daginstitutionern</w:t>
            </w:r>
            <w:r w:rsidRPr="00172A87">
              <w:rPr>
                <w:rFonts w:ascii="Verdana" w:eastAsia="Times New Roman" w:hAnsi="Verdana" w:cs="Arial"/>
                <w:color w:val="000000"/>
                <w:sz w:val="18"/>
                <w:szCs w:val="18"/>
              </w:rPr>
              <w:t>e!!</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Hvordan forholder vi os til KLs udspil om Det gode børneliv?</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Eftersom jeg er nyvalgt formad for vores bestyrelse har jeg ikke selv deltaget i møder, men udfra hvad jeg mener at kunne huske vi har diskuteret har jeg forsøgt at svare på ovenstående spørgsmål.</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Tættere samarbejder lokalt - hvad kan vi, hvis vi løfter i flok - fx sprogindsats, udsatte børn, inklusion, fag i praksis, lektiestøtte</w:t>
            </w:r>
            <w:proofErr w:type="gramStart"/>
            <w:r w:rsidRPr="00172A87">
              <w:rPr>
                <w:rFonts w:ascii="Verdana" w:eastAsia="Times New Roman" w:hAnsi="Verdana" w:cs="Arial"/>
                <w:color w:val="000000"/>
                <w:sz w:val="18"/>
                <w:szCs w:val="18"/>
              </w:rPr>
              <w:t>....</w:t>
            </w:r>
            <w:proofErr w:type="gramEnd"/>
            <w:r w:rsidRPr="00172A87">
              <w:rPr>
                <w:rFonts w:ascii="Verdana" w:eastAsia="Times New Roman" w:hAnsi="Verdana" w:cs="Arial"/>
                <w:color w:val="000000"/>
                <w:sz w:val="18"/>
                <w:szCs w:val="18"/>
              </w:rPr>
              <w:t xml:space="preserve"> med lærere og pædagoger tænkt ind, hvor børnene har mest gavn af deres forskellige kompetencer. Hvilke barrierer skal fjernes eller dispensationer søges?</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Konkrete eksempler fra skole(bestyrelser), som har gjort det godt på et område, som kan tjene til inspiration for de øvrige skoler. (Man må godt blære sig)Samarbejder / Arrangementer mellem skolerne. Konkrete arrangementer med konkrete invitationer eller inspiration.</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Tja, mange ting kunne diskuteres, men jeg tænker ikke at lydhør heden er stor.. det virker som om vi er absolut sidste punkt, efter at meget er aftalt på forhånd. I forbindelse med de foreslåede skolelukninger var der massive udfordringer med at besvare de stillede spørgsmål, og det var sørgeligt at se, at når det kom til at træffe beslutninger var de noget anderledes end det dyre, opstillede scenarie, som vi var indbudt til dialog om. Dette møde blev fra min side opfattet som temmelig meget spild af tid.</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Skal være et miks af et forberedt emne, men også plads til ad hoc diskussion, da der ofte kan være fokus på noget helt andet her og nu.</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Heldagsskole. Mulighed for tværgående samarbejde mellem skole/institutioner.</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 xml:space="preserve">Vi har snakket meget om </w:t>
            </w:r>
            <w:proofErr w:type="gramStart"/>
            <w:r w:rsidRPr="00172A87">
              <w:rPr>
                <w:rFonts w:ascii="Verdana" w:eastAsia="Times New Roman" w:hAnsi="Verdana" w:cs="Arial"/>
                <w:color w:val="000000"/>
                <w:sz w:val="18"/>
                <w:szCs w:val="18"/>
              </w:rPr>
              <w:t>95%</w:t>
            </w:r>
            <w:proofErr w:type="gramEnd"/>
            <w:r w:rsidRPr="00172A87">
              <w:rPr>
                <w:rFonts w:ascii="Verdana" w:eastAsia="Times New Roman" w:hAnsi="Verdana" w:cs="Arial"/>
                <w:color w:val="000000"/>
                <w:sz w:val="18"/>
                <w:szCs w:val="18"/>
              </w:rPr>
              <w:t xml:space="preserve"> men overhovedet ikke om hvad vi gør med de resterende 5%.</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Fagtilbud til eleverne i de ældste klasser, Udviklingen af personalets kompetencer, BI-løsninger som bestyrelsen kan anvende til strategiske beslutninger. Som f.eks. hvor ofte er børnene fraværende efter anmodning fra forældrene, sygestatistik over elever og personale, aflyste timer, vikardækning med faglig undervisning og ikke faglig undervisning.</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Det er under alle omstændigheder spil for galleriet.</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 xml:space="preserve">Hvordan sikrer og dokumenterer man, at inklusionen styres af barnets tarv og bedste udviklings- og læringsmuligheder - og ikke af en økonomisk ramme? Efteruddannelse? Ny måde at </w:t>
            </w:r>
            <w:proofErr w:type="gramStart"/>
            <w:r w:rsidRPr="00172A87">
              <w:rPr>
                <w:rFonts w:ascii="Verdana" w:eastAsia="Times New Roman" w:hAnsi="Verdana" w:cs="Arial"/>
                <w:color w:val="000000"/>
                <w:sz w:val="18"/>
                <w:szCs w:val="18"/>
              </w:rPr>
              <w:t>sammensætte</w:t>
            </w:r>
            <w:proofErr w:type="gramEnd"/>
            <w:r w:rsidRPr="00172A87">
              <w:rPr>
                <w:rFonts w:ascii="Verdana" w:eastAsia="Times New Roman" w:hAnsi="Verdana" w:cs="Arial"/>
                <w:color w:val="000000"/>
                <w:sz w:val="18"/>
                <w:szCs w:val="18"/>
              </w:rPr>
              <w:t xml:space="preserve"> specialklasser? Ny mulighed for vejledning og supervision? Elektronisk opsamling på netværksmøder og elevplaner? Undervisningsplan bestemt af elevens muligheder og ikke af den svageste i specialklassen?</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Inklusion - er det svaret? kvalitet i folkeskolen.</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Fravær i idræt/bevægelse i børnelivet. Hvordan gør vi?</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Folkeskolereformen. Integration af specialelever i almenskolen.</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Ungeinddragelse Ungdomskultur - behov og forventninger dd.</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 xml:space="preserve">Jeg er formand i skolebestyrelsen på Stensagerskolen og dialogmøderne har meget lidt fokus på vore specielle </w:t>
            </w:r>
            <w:proofErr w:type="gramStart"/>
            <w:r w:rsidRPr="00172A87">
              <w:rPr>
                <w:rFonts w:ascii="Verdana" w:eastAsia="Times New Roman" w:hAnsi="Verdana" w:cs="Arial"/>
                <w:color w:val="000000"/>
                <w:sz w:val="18"/>
                <w:szCs w:val="18"/>
              </w:rPr>
              <w:t>udfordringer !</w:t>
            </w:r>
            <w:proofErr w:type="gramEnd"/>
            <w:r w:rsidRPr="00172A87">
              <w:rPr>
                <w:rFonts w:ascii="Verdana" w:eastAsia="Times New Roman" w:hAnsi="Verdana" w:cs="Arial"/>
                <w:color w:val="000000"/>
                <w:sz w:val="18"/>
                <w:szCs w:val="18"/>
              </w:rPr>
              <w:t>!!</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Hvilke indsatser der skal iværksættes, for at vores børn og unge udvikler sig til hele og dannede mennesker, der hviler i sig selv. Ungemiljøer og ungdomskultur.</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Respekt for grænser- Forældresamarbejde.</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Jeg er lidt usikker på hvilke møde, af dem jeg har været på, kaldes dialogmøder. Men den vanlige fornemmelse vi tager med hjem fra disse møder er ikke dialog, derimod mere en "ordre" eller noget som forsøges at blive pakket ind som ide, politikkerne gerne vil have os til at rette os ind efter. Kort sagt: vi føler ikke at der er samarbejde mellem os og politikerne - de vil blot udstikke ordre, og vi andre skal blot give efter. Så jeg mener det ville være relevant at tage op, OM dialogmøder bør fortsætte</w:t>
            </w:r>
            <w:proofErr w:type="gramStart"/>
            <w:r w:rsidRPr="00172A87">
              <w:rPr>
                <w:rFonts w:ascii="Verdana" w:eastAsia="Times New Roman" w:hAnsi="Verdana" w:cs="Arial"/>
                <w:color w:val="000000"/>
                <w:sz w:val="18"/>
                <w:szCs w:val="18"/>
              </w:rPr>
              <w:t>???</w:t>
            </w:r>
            <w:proofErr w:type="gramEnd"/>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Hvad der skal til for at politikerne kan give medarbejderne på skoler, fritidstilbud og institutioner arbejdsro til det, der er vigtigt - børnene! I stedet for de skal bruge tiden på konstante besparelser og budgetomlægninger flere gange om året. Tidshorisonterne er alt for korte og ufleksible.</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Leg og læring.</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Hvordan man fik effektiviseret området, således at der blev mere tid til børnene. Mindre admin, og mere pædagogik.</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Hvis det er et geografisk opdelt møde:-Tværfagligt samarbejde-Fælles aktiviteter i området-Fælles kommunikation-Fælles indkøb/udnyttelse af special-redskaber. Hvis det er områdespecifikt (dagtilbud) møde:-Pædagogiske emner - kost, motion, sprog og andre emner.-Konkrete politiske problemstillinger - Brug dialogmøderne som sparring med alle forældrene på konkrete emner - Bestyrelserne er repræsentative for institutionerne.</w:t>
            </w:r>
          </w:p>
          <w:p w:rsidR="004A21A3" w:rsidRPr="00172A87" w:rsidRDefault="004A21A3" w:rsidP="00E96AA3">
            <w:pPr>
              <w:widowControl w:val="0"/>
              <w:autoSpaceDE w:val="0"/>
              <w:autoSpaceDN w:val="0"/>
              <w:adjustRightInd w:val="0"/>
              <w:rPr>
                <w:rFonts w:ascii="Verdana" w:eastAsia="Times New Roman" w:hAnsi="Verdana" w:cs="Arial"/>
                <w:color w:val="000000"/>
                <w:sz w:val="18"/>
                <w:szCs w:val="18"/>
              </w:rPr>
            </w:pPr>
          </w:p>
          <w:p w:rsidR="004A21A3" w:rsidRPr="00172A87" w:rsidRDefault="004A21A3" w:rsidP="00E96AA3">
            <w:pPr>
              <w:widowControl w:val="0"/>
              <w:autoSpaceDE w:val="0"/>
              <w:autoSpaceDN w:val="0"/>
              <w:adjustRightInd w:val="0"/>
              <w:rPr>
                <w:rFonts w:ascii="Verdana" w:hAnsi="Verdana" w:cs="Times New Roman"/>
                <w:sz w:val="18"/>
                <w:szCs w:val="18"/>
              </w:rPr>
            </w:pPr>
            <w:r w:rsidRPr="00172A87">
              <w:rPr>
                <w:rFonts w:ascii="Verdana" w:eastAsia="Times New Roman" w:hAnsi="Verdana" w:cs="Arial"/>
                <w:color w:val="000000"/>
                <w:sz w:val="18"/>
                <w:szCs w:val="18"/>
              </w:rPr>
              <w:t>Sikre at de områder som fremhæves i LUP'en for de enkelte dagtilbud også opretholdes. Dialog vedr. Økonomi således at vi i fremtiden ikke står overfor samme udfordringer med spareplaner og stram økonomisk styring, som udfordrer dagligdagen unødigt i daginstitutionerne og skaber et stresset miljø for dem som passer vores børn dagligt.</w:t>
            </w:r>
          </w:p>
        </w:tc>
      </w:tr>
    </w:tbl>
    <w:p w:rsidR="00BE1EB5" w:rsidRDefault="00BE1EB5" w:rsidP="00BE1EB5">
      <w:pPr>
        <w:widowControl w:val="0"/>
        <w:autoSpaceDE w:val="0"/>
        <w:autoSpaceDN w:val="0"/>
        <w:adjustRightInd w:val="0"/>
        <w:spacing w:line="400" w:lineRule="atLeast"/>
        <w:rPr>
          <w:rFonts w:ascii="Verdana" w:hAnsi="Verdana" w:cs="Times New Roman"/>
          <w:sz w:val="18"/>
          <w:szCs w:val="18"/>
          <w:lang w:val="en-US"/>
        </w:rPr>
      </w:pPr>
    </w:p>
    <w:p w:rsidR="00E96AA3" w:rsidRPr="00172A87" w:rsidRDefault="00E96AA3" w:rsidP="00BE1EB5">
      <w:pPr>
        <w:widowControl w:val="0"/>
        <w:autoSpaceDE w:val="0"/>
        <w:autoSpaceDN w:val="0"/>
        <w:adjustRightInd w:val="0"/>
        <w:spacing w:line="400" w:lineRule="atLeast"/>
        <w:rPr>
          <w:rFonts w:ascii="Verdana" w:hAnsi="Verdana" w:cs="Times New Roman"/>
          <w:sz w:val="18"/>
          <w:szCs w:val="18"/>
          <w:lang w:val="en-US"/>
        </w:rPr>
      </w:pPr>
    </w:p>
    <w:tbl>
      <w:tblPr>
        <w:tblStyle w:val="Tabel-Gitter"/>
        <w:tblW w:w="0" w:type="auto"/>
        <w:tblBorders>
          <w:top w:val="none" w:sz="0" w:space="0" w:color="auto"/>
          <w:left w:val="none" w:sz="0" w:space="0" w:color="auto"/>
          <w:right w:val="none" w:sz="0" w:space="0" w:color="auto"/>
        </w:tblBorders>
        <w:tblLook w:val="04A0"/>
      </w:tblPr>
      <w:tblGrid>
        <w:gridCol w:w="9772"/>
      </w:tblGrid>
      <w:tr w:rsidR="00E96AA3" w:rsidRPr="00172A87" w:rsidTr="00E27D8A">
        <w:tc>
          <w:tcPr>
            <w:tcW w:w="9772" w:type="dxa"/>
          </w:tcPr>
          <w:p w:rsidR="00E96AA3" w:rsidRPr="00172A87" w:rsidRDefault="00A966E8" w:rsidP="00E96AA3">
            <w:pPr>
              <w:widowControl w:val="0"/>
              <w:autoSpaceDE w:val="0"/>
              <w:autoSpaceDN w:val="0"/>
              <w:adjustRightInd w:val="0"/>
              <w:rPr>
                <w:rFonts w:ascii="Verdana" w:hAnsi="Verdana" w:cs="Times New Roman"/>
                <w:sz w:val="18"/>
                <w:szCs w:val="18"/>
              </w:rPr>
            </w:pPr>
            <w:r>
              <w:rPr>
                <w:rFonts w:ascii="Verdana" w:hAnsi="Verdana" w:cs="Times New Roman"/>
                <w:sz w:val="18"/>
                <w:szCs w:val="18"/>
              </w:rPr>
              <w:t>Tabel 25</w:t>
            </w:r>
            <w:r w:rsidR="00E27D8A">
              <w:rPr>
                <w:rFonts w:ascii="Verdana" w:hAnsi="Verdana" w:cs="Times New Roman"/>
                <w:sz w:val="18"/>
                <w:szCs w:val="18"/>
              </w:rPr>
              <w:t xml:space="preserve">. </w:t>
            </w:r>
            <w:r w:rsidR="00E96AA3" w:rsidRPr="00172A87">
              <w:rPr>
                <w:rFonts w:ascii="Verdana" w:hAnsi="Verdana" w:cs="Times New Roman"/>
                <w:sz w:val="18"/>
                <w:szCs w:val="18"/>
              </w:rPr>
              <w:t>Hvordan kan dialogmødernes nuværende form ændres med det formål at understøtte forældresamarbejdet bedre? Kunne de med fordel evt. afvikles på en anden måde eller organiseres anderledes fx i form af cafemøder, virtuelle paneler eller åben træffetid?</w:t>
            </w:r>
          </w:p>
        </w:tc>
      </w:tr>
      <w:tr w:rsidR="00E96AA3" w:rsidRPr="00172A87" w:rsidTr="00E27D8A">
        <w:tc>
          <w:tcPr>
            <w:tcW w:w="9772" w:type="dxa"/>
          </w:tcPr>
          <w:p w:rsidR="00E96AA3" w:rsidRPr="00172A87" w:rsidRDefault="00E96AA3" w:rsidP="00E96AA3">
            <w:pPr>
              <w:widowControl w:val="0"/>
              <w:autoSpaceDE w:val="0"/>
              <w:autoSpaceDN w:val="0"/>
              <w:adjustRightInd w:val="0"/>
              <w:rPr>
                <w:rFonts w:ascii="Verdana" w:hAnsi="Verdana" w:cs="Times New Roman"/>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Udarbejdelse af et fælles budskab som kommunikerer skole/institutions værdier, holdninger</w:t>
            </w:r>
            <w:r w:rsidRPr="00172A87">
              <w:rPr>
                <w:rFonts w:ascii="Verdana" w:eastAsia="Times New Roman" w:hAnsi="Verdana" w:cs="Arial"/>
                <w:color w:val="000000"/>
                <w:sz w:val="18"/>
                <w:szCs w:val="18"/>
              </w:rPr>
              <w:t xml:space="preserve"> samt forventninger til forælde</w:t>
            </w:r>
            <w:r w:rsidRPr="00482FEC">
              <w:rPr>
                <w:rFonts w:ascii="Verdana" w:eastAsia="Times New Roman" w:hAnsi="Verdana" w:cs="Arial"/>
                <w:color w:val="000000"/>
                <w:sz w:val="18"/>
                <w:szCs w:val="18"/>
              </w:rPr>
              <w:t>samarbejde. Dette budskab skal selvfølgelig kommunikeres til forældrene</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Synes egentlig rammen om dialogmøderne er fin, som den er nu, men jeg savner lidt mere styring på møderne. Tit er det andre ting end det valgte emne der diskuteres, da der ofte er nogen, der er mødt op, med deres egne agendaer. Det kunne være rart, hvis man kunne holde fokus mere på det valgte emne. Nu går man nemt fra møderne med en fornemmelse af, at der er blevet diskuteret i øst og vest, og at folk egentlig diskuterede forskellige emner. Der mangler en mere konkret forventningsafstemning fra mødeholdernes side, og en mere klar dialogstyring</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Jeg synes, der er alt for kort tid til at komme ordentligt omkring emnerne. Der er brug for noget opfølgende, debat, planer - noget man kan tage med sig videre i stedet for det kun er ord. Jeg oplever møderne som inspirerende, men der er for kort tid til debat og refleksion.</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Det var en meget bedre dom på det sidste møde hvor flere faggrupper var samlet</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Større informations grundlag for udbredelse af viden.</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Formen er udmærket.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Vores opgave er at komme frem til diskussioner og emner med reel substans, som får deltagerne til både at engagere sig, men også dermed få noget at tage med hjem og arbejde videre med. Vi skal passe på at det ikke går for meget over i "kaffemøde" og hyggesnak uden at der reelt må komme kontroversielle (i den forstand at deltagerne har divergerende holdninger) emner på bordet. Videndeling er meget fint, men hvis ikke der er åbenhed for debat om emner som i deres natur indkalder til debat, så risikerer vi at møderne bliver spild af tid.</w:t>
            </w:r>
            <w:r w:rsidRPr="00172A87">
              <w:rPr>
                <w:rFonts w:ascii="Verdana" w:eastAsia="Times New Roman" w:hAnsi="Verdana" w:cs="Arial"/>
                <w:color w:val="000000"/>
                <w:sz w:val="18"/>
                <w:szCs w:val="18"/>
              </w:rPr>
              <w:t xml:space="preserve"> </w:t>
            </w:r>
            <w:r w:rsidRPr="00482FEC">
              <w:rPr>
                <w:rFonts w:ascii="Verdana" w:eastAsia="Times New Roman" w:hAnsi="Verdana" w:cs="Arial"/>
                <w:color w:val="000000"/>
                <w:sz w:val="18"/>
                <w:szCs w:val="18"/>
              </w:rPr>
              <w:t xml:space="preserve">Det er det rigtige at mødes fysisk i samlet forum, åben træffetid vil føre til ingenting, og de eneste der møder frem er de med konkrete lokale problemer. Virtuelt ligeså, der skal heller ikke "gå Facebook i </w:t>
            </w:r>
            <w:proofErr w:type="gramStart"/>
            <w:r w:rsidRPr="00482FEC">
              <w:rPr>
                <w:rFonts w:ascii="Verdana" w:eastAsia="Times New Roman" w:hAnsi="Verdana" w:cs="Arial"/>
                <w:color w:val="000000"/>
                <w:sz w:val="18"/>
                <w:szCs w:val="18"/>
              </w:rPr>
              <w:t>den" .</w:t>
            </w:r>
            <w:proofErr w:type="gramEnd"/>
            <w:r w:rsidRPr="00482FEC">
              <w:rPr>
                <w:rFonts w:ascii="Verdana" w:eastAsia="Times New Roman" w:hAnsi="Verdana" w:cs="Arial"/>
                <w:color w:val="000000"/>
                <w:sz w:val="18"/>
                <w:szCs w:val="18"/>
              </w:rPr>
              <w:t>. det bliver for poppet og uden reelt indhold.</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Der er ingen tvivl om at man skal overveje hvor</w:t>
            </w:r>
            <w:r w:rsidRPr="00172A87">
              <w:rPr>
                <w:rFonts w:ascii="Verdana" w:eastAsia="Times New Roman" w:hAnsi="Verdana" w:cs="Arial"/>
                <w:color w:val="000000"/>
                <w:sz w:val="18"/>
                <w:szCs w:val="18"/>
              </w:rPr>
              <w:t xml:space="preserve"> </w:t>
            </w:r>
            <w:r w:rsidRPr="00482FEC">
              <w:rPr>
                <w:rFonts w:ascii="Verdana" w:eastAsia="Times New Roman" w:hAnsi="Verdana" w:cs="Arial"/>
                <w:color w:val="000000"/>
                <w:sz w:val="18"/>
                <w:szCs w:val="18"/>
              </w:rPr>
              <w:t>meget man kan trække på frivillig arbejdskraft (som forældre arbejde er). Derfor vil det måske være udemærket med alternative mødeformer, så man reducerer transport eller et fleksibelt fremmøde.</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Mere åbenhed om tema/dagsorden.</w:t>
            </w:r>
            <w:r w:rsidRPr="00172A87">
              <w:rPr>
                <w:rFonts w:ascii="Verdana" w:eastAsia="Times New Roman" w:hAnsi="Verdana" w:cs="Arial"/>
                <w:color w:val="000000"/>
                <w:sz w:val="18"/>
                <w:szCs w:val="18"/>
              </w:rPr>
              <w:t xml:space="preserve"> </w:t>
            </w:r>
            <w:r w:rsidRPr="00482FEC">
              <w:rPr>
                <w:rFonts w:ascii="Verdana" w:eastAsia="Times New Roman" w:hAnsi="Verdana" w:cs="Arial"/>
                <w:color w:val="000000"/>
                <w:sz w:val="18"/>
                <w:szCs w:val="18"/>
              </w:rPr>
              <w:t>Hvis det kun var for fx dagtilbudsområdet, og man således var sammen med "ligesindede", ville det virke mere relevant at deltage og knap så uoverskuelig deltagerkreds. Måske et forslag at lade ansvaret for dialogmøderne gå på skift, således at forskellige dagtilbud har til ansvar at arrangere fra gang til gang?</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Gerne virtuelt.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Møderne lægger som regel omkring kl. 17-19, det er spisetid og 'ulvetime' for de fleste familier - især dem med småbørn, derfor vil jeg ønske at møderne i stedet lægger om aftenen.</w:t>
            </w:r>
            <w:r w:rsidRPr="00172A87">
              <w:rPr>
                <w:rFonts w:ascii="Verdana" w:eastAsia="Times New Roman" w:hAnsi="Verdana" w:cs="Arial"/>
                <w:color w:val="000000"/>
                <w:sz w:val="18"/>
                <w:szCs w:val="18"/>
              </w:rPr>
              <w:t xml:space="preserve"> </w:t>
            </w:r>
            <w:r w:rsidRPr="00482FEC">
              <w:rPr>
                <w:rFonts w:ascii="Verdana" w:eastAsia="Times New Roman" w:hAnsi="Verdana" w:cs="Arial"/>
                <w:color w:val="000000"/>
                <w:sz w:val="18"/>
                <w:szCs w:val="18"/>
              </w:rPr>
              <w:t>Man kunne godt veksle lidt mellem det åbne forum og mindre grupper</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Korte møder med præcis dagsorden. Mødelokale i centrum af Aarhus.</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Virtuelle paneler før og efter et dialogmøde kan bringe debatten videre ud i bestyrelser og klasseforældreråd. Det vil inspirere til personligt fremmøde og give en anden mulighed for fortsættelse end et referat, der har tendens til at sætte punktum for en samtale, der var lige ved at komme i gang.</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an kan helt sikkert arbejde mere med formen på møderne, så der er mulighed for mere</w:t>
            </w:r>
            <w:r w:rsidRPr="00172A87">
              <w:rPr>
                <w:rFonts w:ascii="Verdana" w:eastAsia="Times New Roman" w:hAnsi="Verdana" w:cs="Arial"/>
                <w:color w:val="000000"/>
                <w:sz w:val="18"/>
                <w:szCs w:val="18"/>
              </w:rPr>
              <w:t xml:space="preserve"> dynamiske møder. Debatoplæg el</w:t>
            </w:r>
            <w:r w:rsidRPr="00482FEC">
              <w:rPr>
                <w:rFonts w:ascii="Verdana" w:eastAsia="Times New Roman" w:hAnsi="Verdana" w:cs="Arial"/>
                <w:color w:val="000000"/>
                <w:sz w:val="18"/>
                <w:szCs w:val="18"/>
              </w:rPr>
              <w:t>l</w:t>
            </w:r>
            <w:r w:rsidRPr="00172A87">
              <w:rPr>
                <w:rFonts w:ascii="Verdana" w:eastAsia="Times New Roman" w:hAnsi="Verdana" w:cs="Arial"/>
                <w:color w:val="000000"/>
                <w:sz w:val="18"/>
                <w:szCs w:val="18"/>
              </w:rPr>
              <w:t>e</w:t>
            </w:r>
            <w:r w:rsidRPr="00482FEC">
              <w:rPr>
                <w:rFonts w:ascii="Verdana" w:eastAsia="Times New Roman" w:hAnsi="Verdana" w:cs="Arial"/>
                <w:color w:val="000000"/>
                <w:sz w:val="18"/>
                <w:szCs w:val="18"/>
              </w:rPr>
              <w:t xml:space="preserve">r lign. vil også være fordelagtig. Det vil også være et godt signal hvis flere politikere ville </w:t>
            </w:r>
            <w:r w:rsidRPr="00172A87">
              <w:rPr>
                <w:rFonts w:ascii="Verdana" w:eastAsia="Times New Roman" w:hAnsi="Verdana" w:cs="Arial"/>
                <w:color w:val="000000"/>
                <w:sz w:val="18"/>
                <w:szCs w:val="18"/>
              </w:rPr>
              <w:t>prioritere</w:t>
            </w:r>
            <w:r w:rsidRPr="00482FEC">
              <w:rPr>
                <w:rFonts w:ascii="Verdana" w:eastAsia="Times New Roman" w:hAnsi="Verdana" w:cs="Arial"/>
                <w:color w:val="000000"/>
                <w:sz w:val="18"/>
                <w:szCs w:val="18"/>
              </w:rPr>
              <w:t xml:space="preserve"> møderne.</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Ø</w:t>
            </w:r>
            <w:r w:rsidRPr="00482FEC">
              <w:rPr>
                <w:rFonts w:ascii="Verdana" w:eastAsia="Times New Roman" w:hAnsi="Verdana" w:cs="Arial"/>
                <w:color w:val="000000"/>
                <w:sz w:val="18"/>
                <w:szCs w:val="18"/>
              </w:rPr>
              <w:t xml:space="preserve">nsker man dialog skal dialogen også </w:t>
            </w:r>
            <w:proofErr w:type="gramStart"/>
            <w:r w:rsidRPr="00482FEC">
              <w:rPr>
                <w:rFonts w:ascii="Verdana" w:eastAsia="Times New Roman" w:hAnsi="Verdana" w:cs="Arial"/>
                <w:color w:val="000000"/>
                <w:sz w:val="18"/>
                <w:szCs w:val="18"/>
              </w:rPr>
              <w:t>faciliteres  og</w:t>
            </w:r>
            <w:proofErr w:type="gramEnd"/>
            <w:r w:rsidRPr="00482FEC">
              <w:rPr>
                <w:rFonts w:ascii="Verdana" w:eastAsia="Times New Roman" w:hAnsi="Verdana" w:cs="Arial"/>
                <w:color w:val="000000"/>
                <w:sz w:val="18"/>
                <w:szCs w:val="18"/>
              </w:rPr>
              <w:t xml:space="preserve"> ikke køre ud på et tilfældig sidespor afhængig af hvem der åbner ballet</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Vende Dialogen, så det er Skolebestyrelserne der taler og de andre skolebestyrelser, og politikerne der lytter.</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De halvårlige dialogmøder er INTET værd. Det er jo ren politik, hvor man absolut ikke vil sige noget, eller høre på de forslag der kommer. Derfor bliver de meget nedprioriteret, og ses som et "politisk medie-stunt" - uden faktisk indflydelse. - jeg har deltaget i dem 2 gange, og gået skuffet derfra begge gange.</w:t>
            </w:r>
            <w:r w:rsidRPr="00172A87">
              <w:rPr>
                <w:rFonts w:ascii="Verdana" w:eastAsia="Times New Roman" w:hAnsi="Verdana" w:cs="Arial"/>
                <w:color w:val="000000"/>
                <w:sz w:val="18"/>
                <w:szCs w:val="18"/>
              </w:rPr>
              <w:t xml:space="preserve"> </w:t>
            </w:r>
            <w:r w:rsidRPr="00482FEC">
              <w:rPr>
                <w:rFonts w:ascii="Verdana" w:eastAsia="Times New Roman" w:hAnsi="Verdana" w:cs="Arial"/>
                <w:color w:val="000000"/>
                <w:sz w:val="18"/>
                <w:szCs w:val="18"/>
              </w:rPr>
              <w:t>Hvis man mener det seriøst, så mød op ude på skolerne f.eks. til et bestyrelsesmøde i stedet for.</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Det er svært at svare på. Så længe det der kommer ud af dialog møderne snarere er en information end en dialog, synes jeg ikke det understøtter forældresamarbejdet. Det er flot at rådmanden stiller op, men det giver ingen mening, når der ikke er nogen som helst opfølgning eller andre tilbagemeldinger efter mødet. Så virker de som tidsspilde.</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Sidste dialogmøde med debat ved bordene var godt, men det er en svækkelse af debatten at mødet dækkede alle parter. (Foretrækker rene skole møder, men kan ikke afvise at det kan have et formål at man samlet på tværs, men så skal mødet i højere grad forberedes hertil) 2 årlige dialogmøder er lidt tyndt, fint at supplere med flere muligheder.</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Cafemøder er en god ide. Det er meget udviklende både for vores organisationer og for den enkelte deltager</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Alt for stramt styret - politikerne virker bange for at gå udover dagsorden hvis der eks er noget der fylder meget i pressen når mødet holdes</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Dialogmøderne kan blive bedre hvis vi er inddelt efter skolernes størrelse eller hvis skolerne er mere ensartede, så vi kan sidde rundt om et bord skoleformand og skoleleder og drøfte i mindre grupper hvad der optager os mest p.t.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 xml:space="preserve">Nej tak til formen - Det tiltrækker folk der ikke er </w:t>
            </w:r>
            <w:r w:rsidRPr="00172A87">
              <w:rPr>
                <w:rFonts w:ascii="Verdana" w:eastAsia="Times New Roman" w:hAnsi="Verdana" w:cs="Arial"/>
                <w:color w:val="000000"/>
                <w:sz w:val="18"/>
                <w:szCs w:val="18"/>
              </w:rPr>
              <w:t>repræsentative</w:t>
            </w:r>
            <w:r w:rsidRPr="00482FEC">
              <w:rPr>
                <w:rFonts w:ascii="Verdana" w:eastAsia="Times New Roman" w:hAnsi="Verdana" w:cs="Arial"/>
                <w:color w:val="000000"/>
                <w:sz w:val="18"/>
                <w:szCs w:val="18"/>
              </w:rPr>
              <w:t xml:space="preserve"> for forældrene i Århus</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Børn og Unge skal ikke holde sig så langt væk fra den varme grød! Der skal ikke behandles enkeltsager, men der skal være plads til at drøfte konsekvenser, få ideer fra andre og høste erfaringer på felter, der lige straks er aktuelle på egen skole - med respekt for forskellighed og lokale prioriteringer.</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Åben træffetid rigtig god idé</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 xml:space="preserve">Møder med færre deltagere. Kan være svært at få el dialog mellem forældre til de store møder. Der er dialogen stort set </w:t>
            </w:r>
            <w:proofErr w:type="gramStart"/>
            <w:r w:rsidRPr="00482FEC">
              <w:rPr>
                <w:rFonts w:ascii="Verdana" w:eastAsia="Times New Roman" w:hAnsi="Verdana" w:cs="Arial"/>
                <w:color w:val="000000"/>
                <w:sz w:val="18"/>
                <w:szCs w:val="18"/>
              </w:rPr>
              <w:t>kun  mellem</w:t>
            </w:r>
            <w:proofErr w:type="gramEnd"/>
            <w:r w:rsidRPr="00482FEC">
              <w:rPr>
                <w:rFonts w:ascii="Verdana" w:eastAsia="Times New Roman" w:hAnsi="Verdana" w:cs="Arial"/>
                <w:color w:val="000000"/>
                <w:sz w:val="18"/>
                <w:szCs w:val="18"/>
              </w:rPr>
              <w:t xml:space="preserve"> politikere og forældre/ansatte.</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 xml:space="preserve">Stensagerskolen ville med fordel kunne få meget mere ud af dialogmøderne, hvis vi var inviteret sammen med udelukkende andre specialskoler. Såvel indenfor kommunens grænser som, sammen med specialskoler fra </w:t>
            </w:r>
            <w:proofErr w:type="gramStart"/>
            <w:r w:rsidRPr="00482FEC">
              <w:rPr>
                <w:rFonts w:ascii="Verdana" w:eastAsia="Times New Roman" w:hAnsi="Verdana" w:cs="Arial"/>
                <w:color w:val="000000"/>
                <w:sz w:val="18"/>
                <w:szCs w:val="18"/>
              </w:rPr>
              <w:t>nabokommunerne !</w:t>
            </w:r>
            <w:proofErr w:type="gramEnd"/>
            <w:r w:rsidRPr="00482FEC">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K</w:t>
            </w:r>
            <w:r w:rsidRPr="00482FEC">
              <w:rPr>
                <w:rFonts w:ascii="Verdana" w:eastAsia="Times New Roman" w:hAnsi="Verdana" w:cs="Arial"/>
                <w:color w:val="000000"/>
                <w:sz w:val="18"/>
                <w:szCs w:val="18"/>
              </w:rPr>
              <w:t>unne det beskrives i pjece eller på webside, hvad de kan bruges til. Ligesom der findes en (meget brugbar) vejledning til bestyrelser mangler der måske her en klar fornemmelse af, hvad det skal bruges til</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God idë at man var inddelt i grupper efter områder</w:t>
            </w:r>
            <w:proofErr w:type="gramStart"/>
            <w:r w:rsidRPr="00482FEC">
              <w:rPr>
                <w:rFonts w:ascii="Verdana" w:eastAsia="Times New Roman" w:hAnsi="Verdana" w:cs="Arial"/>
                <w:color w:val="000000"/>
                <w:sz w:val="18"/>
                <w:szCs w:val="18"/>
              </w:rPr>
              <w:t>.Hvis</w:t>
            </w:r>
            <w:proofErr w:type="gramEnd"/>
            <w:r w:rsidRPr="00482FEC">
              <w:rPr>
                <w:rFonts w:ascii="Verdana" w:eastAsia="Times New Roman" w:hAnsi="Verdana" w:cs="Arial"/>
                <w:color w:val="000000"/>
                <w:sz w:val="18"/>
                <w:szCs w:val="18"/>
              </w:rPr>
              <w:t xml:space="preserve"> der skal være oplægsholdere som i 2012, bør de afspejle mangfoldigheden og ikke kun være oplæg fra den ene ende af spektret; i 2012 var begge oplæg fra ret ressourcestærke områder, hvad angår forældresammensætning. Måske udsende spm, der skal drøftes, så de kan drøftes i bestyrelserne inden dialogmødet. Længere tid til snak i små grupper og måske en form for skriftligt "produkt". fx. post-it sedler...</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Mindre møder - dvs. mere lokalt og politikerne bør interesserer sig for dialog INDEN de allerede har taget beslutninger.</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 xml:space="preserve">Info til/fra politikerne er vigtig. Ligesom </w:t>
            </w:r>
            <w:proofErr w:type="gramStart"/>
            <w:r w:rsidRPr="00482FEC">
              <w:rPr>
                <w:rFonts w:ascii="Verdana" w:eastAsia="Times New Roman" w:hAnsi="Verdana" w:cs="Arial"/>
                <w:color w:val="000000"/>
                <w:sz w:val="18"/>
                <w:szCs w:val="18"/>
              </w:rPr>
              <w:t>snakke</w:t>
            </w:r>
            <w:proofErr w:type="gramEnd"/>
            <w:r w:rsidRPr="00482FEC">
              <w:rPr>
                <w:rFonts w:ascii="Verdana" w:eastAsia="Times New Roman" w:hAnsi="Verdana" w:cs="Arial"/>
                <w:color w:val="000000"/>
                <w:sz w:val="18"/>
                <w:szCs w:val="18"/>
              </w:rPr>
              <w:t>/diskussioner med andre dagtilbud giver gode input til bestyrelsens arbejde</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172A87">
              <w:rPr>
                <w:rFonts w:ascii="Verdana" w:eastAsia="Times New Roman" w:hAnsi="Verdana" w:cs="Arial"/>
                <w:color w:val="000000"/>
                <w:sz w:val="18"/>
                <w:szCs w:val="18"/>
              </w:rPr>
              <w:t>Jeg sy</w:t>
            </w:r>
            <w:r w:rsidRPr="00482FEC">
              <w:rPr>
                <w:rFonts w:ascii="Verdana" w:eastAsia="Times New Roman" w:hAnsi="Verdana" w:cs="Arial"/>
                <w:color w:val="000000"/>
                <w:sz w:val="18"/>
                <w:szCs w:val="18"/>
              </w:rPr>
              <w:t>n</w:t>
            </w:r>
            <w:r w:rsidRPr="00172A87">
              <w:rPr>
                <w:rFonts w:ascii="Verdana" w:eastAsia="Times New Roman" w:hAnsi="Verdana" w:cs="Arial"/>
                <w:color w:val="000000"/>
                <w:sz w:val="18"/>
                <w:szCs w:val="18"/>
              </w:rPr>
              <w:t>e</w:t>
            </w:r>
            <w:r w:rsidRPr="00482FEC">
              <w:rPr>
                <w:rFonts w:ascii="Verdana" w:eastAsia="Times New Roman" w:hAnsi="Verdana" w:cs="Arial"/>
                <w:color w:val="000000"/>
                <w:sz w:val="18"/>
                <w:szCs w:val="18"/>
              </w:rPr>
              <w:t>s, den nuværende form er god, der burde være mere tid til åben debat i stedet for den stramme styring der er pt. (måske for at undgå de skarpe spørgsmål</w:t>
            </w:r>
            <w:proofErr w:type="gramStart"/>
            <w:r w:rsidRPr="00482FEC">
              <w:rPr>
                <w:rFonts w:ascii="Verdana" w:eastAsia="Times New Roman" w:hAnsi="Verdana" w:cs="Arial"/>
                <w:color w:val="000000"/>
                <w:sz w:val="18"/>
                <w:szCs w:val="18"/>
              </w:rPr>
              <w:t>???</w:t>
            </w:r>
            <w:proofErr w:type="gramEnd"/>
            <w:r w:rsidRPr="00482FEC">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Der skal være et klart formål med et dialogmøde. Enten er det at oplyse forældrene om et konkret emne, ellers kan det være at søge forældrenes bud på konkrete problemstillinger. For eksempel kan rådmanden komme med en konkret problemstilling:</w:t>
            </w:r>
            <w:r w:rsidR="00D41FDE">
              <w:rPr>
                <w:rFonts w:ascii="Verdana" w:eastAsia="Times New Roman" w:hAnsi="Verdana" w:cs="Arial"/>
                <w:color w:val="000000"/>
                <w:sz w:val="18"/>
                <w:szCs w:val="18"/>
              </w:rPr>
              <w:t xml:space="preserve"> </w:t>
            </w:r>
            <w:r w:rsidRPr="00482FEC">
              <w:rPr>
                <w:rFonts w:ascii="Verdana" w:eastAsia="Times New Roman" w:hAnsi="Verdana" w:cs="Arial"/>
                <w:color w:val="000000"/>
                <w:sz w:val="18"/>
                <w:szCs w:val="18"/>
              </w:rPr>
              <w:t>Jeg vil gerne høre, hvad der skal til for at gøre forældre-samarbejdet endnu bedre?</w:t>
            </w:r>
            <w:r w:rsidR="00D41FDE">
              <w:rPr>
                <w:rFonts w:ascii="Verdana" w:eastAsia="Times New Roman" w:hAnsi="Verdana" w:cs="Arial"/>
                <w:color w:val="000000"/>
                <w:sz w:val="18"/>
                <w:szCs w:val="18"/>
              </w:rPr>
              <w:t xml:space="preserve"> </w:t>
            </w:r>
            <w:r w:rsidRPr="00482FEC">
              <w:rPr>
                <w:rFonts w:ascii="Verdana" w:eastAsia="Times New Roman" w:hAnsi="Verdana" w:cs="Arial"/>
                <w:color w:val="000000"/>
                <w:sz w:val="18"/>
                <w:szCs w:val="18"/>
              </w:rPr>
              <w:t>Jeg vil gerne høre, hvor I mener, vi kan få mere motion ind dagsinstitutionerne?</w:t>
            </w:r>
            <w:r w:rsidR="00D41FDE">
              <w:rPr>
                <w:rFonts w:ascii="Verdana" w:eastAsia="Times New Roman" w:hAnsi="Verdana" w:cs="Arial"/>
                <w:color w:val="000000"/>
                <w:sz w:val="18"/>
                <w:szCs w:val="18"/>
              </w:rPr>
              <w:t xml:space="preserve"> </w:t>
            </w:r>
            <w:r w:rsidRPr="00482FEC">
              <w:rPr>
                <w:rFonts w:ascii="Verdana" w:eastAsia="Times New Roman" w:hAnsi="Verdana" w:cs="Arial"/>
                <w:color w:val="000000"/>
                <w:sz w:val="18"/>
                <w:szCs w:val="18"/>
              </w:rPr>
              <w:t>Eventuelt med to afdelinger. Et informationspunkt og et jeg-vil-gerne-høre-noget-punkt.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Synes det personlige møde er vigtigt</w:t>
            </w:r>
            <w:r w:rsidRPr="00172A87">
              <w:rPr>
                <w:rFonts w:ascii="Verdana" w:eastAsia="Times New Roman" w:hAnsi="Verdana" w:cs="Arial"/>
                <w:color w:val="000000"/>
                <w:sz w:val="18"/>
                <w:szCs w:val="18"/>
              </w:rPr>
              <w:t>.</w:t>
            </w: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p>
          <w:p w:rsidR="00482FEC" w:rsidRPr="00172A87" w:rsidRDefault="00482FEC" w:rsidP="00E96AA3">
            <w:pPr>
              <w:widowControl w:val="0"/>
              <w:autoSpaceDE w:val="0"/>
              <w:autoSpaceDN w:val="0"/>
              <w:adjustRightInd w:val="0"/>
              <w:rPr>
                <w:rFonts w:ascii="Verdana" w:eastAsia="Times New Roman" w:hAnsi="Verdana" w:cs="Arial"/>
                <w:color w:val="000000"/>
                <w:sz w:val="18"/>
                <w:szCs w:val="18"/>
              </w:rPr>
            </w:pPr>
            <w:r w:rsidRPr="00482FEC">
              <w:rPr>
                <w:rFonts w:ascii="Verdana" w:eastAsia="Times New Roman" w:hAnsi="Verdana" w:cs="Arial"/>
                <w:color w:val="000000"/>
                <w:sz w:val="18"/>
                <w:szCs w:val="18"/>
              </w:rPr>
              <w:t>Den bedste og mest sikre måde vi kan opnå fuld dialog og vidensdeling er ved at sikre at samtlige planer for samarbejde er repræsenteret. Dvs. Både pædagoger, ledere, forældre (bestyrelsesrep.), FNÅ og politikere. Vigtigt at der sker en åben, ærlig og offentlig dialog, så alle aspekter høres, diskuteres og videreformidles.</w:t>
            </w:r>
          </w:p>
          <w:p w:rsidR="00482FEC" w:rsidRPr="00172A87" w:rsidRDefault="00482FEC" w:rsidP="00E96AA3">
            <w:pPr>
              <w:widowControl w:val="0"/>
              <w:autoSpaceDE w:val="0"/>
              <w:autoSpaceDN w:val="0"/>
              <w:adjustRightInd w:val="0"/>
              <w:rPr>
                <w:rFonts w:ascii="Verdana" w:hAnsi="Verdana" w:cs="Times New Roman"/>
                <w:sz w:val="18"/>
                <w:szCs w:val="18"/>
              </w:rPr>
            </w:pPr>
          </w:p>
        </w:tc>
      </w:tr>
    </w:tbl>
    <w:tbl>
      <w:tblPr>
        <w:tblW w:w="6000" w:type="dxa"/>
        <w:tblInd w:w="55" w:type="dxa"/>
        <w:tblCellMar>
          <w:left w:w="70" w:type="dxa"/>
          <w:right w:w="70" w:type="dxa"/>
        </w:tblCellMar>
        <w:tblLook w:val="04A0"/>
      </w:tblPr>
      <w:tblGrid>
        <w:gridCol w:w="6000"/>
      </w:tblGrid>
      <w:tr w:rsidR="00482FEC" w:rsidRPr="00482FEC" w:rsidTr="00482FEC">
        <w:trPr>
          <w:trHeight w:val="240"/>
        </w:trPr>
        <w:tc>
          <w:tcPr>
            <w:tcW w:w="6000" w:type="dxa"/>
            <w:tcBorders>
              <w:top w:val="nil"/>
              <w:left w:val="nil"/>
              <w:bottom w:val="nil"/>
              <w:right w:val="nil"/>
            </w:tcBorders>
            <w:shd w:val="clear" w:color="auto" w:fill="auto"/>
            <w:noWrap/>
            <w:vAlign w:val="bottom"/>
            <w:hideMark/>
          </w:tcPr>
          <w:p w:rsidR="00482FEC" w:rsidRPr="00482FEC" w:rsidRDefault="00482FEC" w:rsidP="00482FEC">
            <w:pPr>
              <w:rPr>
                <w:rFonts w:ascii="Verdana" w:eastAsia="Times New Roman" w:hAnsi="Verdana" w:cs="Arial"/>
                <w:sz w:val="20"/>
                <w:szCs w:val="20"/>
              </w:rPr>
            </w:pPr>
          </w:p>
        </w:tc>
      </w:tr>
    </w:tbl>
    <w:p w:rsidR="0072227E" w:rsidRDefault="0072227E" w:rsidP="00D04F23">
      <w:pPr>
        <w:widowControl w:val="0"/>
        <w:autoSpaceDE w:val="0"/>
        <w:autoSpaceDN w:val="0"/>
        <w:adjustRightInd w:val="0"/>
        <w:spacing w:line="400" w:lineRule="atLeast"/>
        <w:rPr>
          <w:rFonts w:ascii="Verdana" w:hAnsi="Verdana" w:cs="Times New Roman"/>
          <w:b/>
          <w:sz w:val="20"/>
          <w:szCs w:val="20"/>
        </w:rPr>
      </w:pPr>
    </w:p>
    <w:p w:rsidR="0072227E" w:rsidRDefault="0072227E" w:rsidP="00D04F23">
      <w:pPr>
        <w:widowControl w:val="0"/>
        <w:autoSpaceDE w:val="0"/>
        <w:autoSpaceDN w:val="0"/>
        <w:adjustRightInd w:val="0"/>
        <w:spacing w:line="400" w:lineRule="atLeast"/>
        <w:rPr>
          <w:rFonts w:ascii="Verdana" w:hAnsi="Verdana" w:cs="Times New Roman"/>
          <w:b/>
          <w:sz w:val="20"/>
          <w:szCs w:val="20"/>
        </w:rPr>
      </w:pPr>
    </w:p>
    <w:p w:rsidR="00770124" w:rsidRDefault="00770124" w:rsidP="00D04F23">
      <w:pPr>
        <w:widowControl w:val="0"/>
        <w:autoSpaceDE w:val="0"/>
        <w:autoSpaceDN w:val="0"/>
        <w:adjustRightInd w:val="0"/>
        <w:spacing w:line="400" w:lineRule="atLeast"/>
        <w:rPr>
          <w:rFonts w:ascii="Verdana" w:hAnsi="Verdana" w:cs="Times New Roman"/>
          <w:b/>
          <w:sz w:val="20"/>
          <w:szCs w:val="20"/>
        </w:rPr>
      </w:pPr>
    </w:p>
    <w:p w:rsidR="00172A87" w:rsidRDefault="00172A87" w:rsidP="00D04F23">
      <w:pPr>
        <w:widowControl w:val="0"/>
        <w:autoSpaceDE w:val="0"/>
        <w:autoSpaceDN w:val="0"/>
        <w:adjustRightInd w:val="0"/>
        <w:spacing w:line="400" w:lineRule="atLeast"/>
        <w:rPr>
          <w:rFonts w:ascii="Verdana" w:hAnsi="Verdana" w:cs="Times New Roman"/>
          <w:b/>
          <w:sz w:val="20"/>
          <w:szCs w:val="20"/>
        </w:rPr>
      </w:pPr>
      <w:r w:rsidRPr="00172A87">
        <w:rPr>
          <w:rFonts w:ascii="Verdana" w:hAnsi="Verdana" w:cs="Times New Roman"/>
          <w:b/>
          <w:sz w:val="20"/>
          <w:szCs w:val="20"/>
        </w:rPr>
        <w:t>Spørgsmål vedrørende andre lokale bestyrelser</w:t>
      </w:r>
    </w:p>
    <w:p w:rsidR="00A966E8" w:rsidRPr="00172A87" w:rsidRDefault="00A966E8" w:rsidP="00D04F23">
      <w:pPr>
        <w:widowControl w:val="0"/>
        <w:autoSpaceDE w:val="0"/>
        <w:autoSpaceDN w:val="0"/>
        <w:adjustRightInd w:val="0"/>
        <w:spacing w:line="400" w:lineRule="atLeast"/>
        <w:rPr>
          <w:rFonts w:ascii="Verdana" w:hAnsi="Verdana" w:cs="Times New Roman"/>
          <w:b/>
          <w:sz w:val="20"/>
          <w:szCs w:val="20"/>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E27D8A" w:rsidRPr="00D44ECE" w:rsidTr="00E27D8A">
        <w:tc>
          <w:tcPr>
            <w:tcW w:w="9772" w:type="dxa"/>
            <w:gridSpan w:val="7"/>
          </w:tcPr>
          <w:p w:rsidR="00E27D8A" w:rsidRPr="00D44ECE" w:rsidRDefault="00A966E8" w:rsidP="00A650B8">
            <w:pPr>
              <w:rPr>
                <w:rFonts w:ascii="Verdana" w:hAnsi="Verdana"/>
                <w:sz w:val="18"/>
                <w:szCs w:val="18"/>
              </w:rPr>
            </w:pPr>
            <w:r>
              <w:rPr>
                <w:rFonts w:ascii="Verdana" w:hAnsi="Verdana"/>
                <w:sz w:val="18"/>
                <w:szCs w:val="18"/>
              </w:rPr>
              <w:t>Tabel 26</w:t>
            </w:r>
            <w:r w:rsidR="00E27D8A">
              <w:rPr>
                <w:rFonts w:ascii="Verdana" w:hAnsi="Verdana"/>
                <w:sz w:val="18"/>
                <w:szCs w:val="18"/>
              </w:rPr>
              <w:t>. Samarbejde med andre lokale bestyrelser.</w:t>
            </w:r>
          </w:p>
        </w:tc>
      </w:tr>
      <w:tr w:rsidR="00172A87" w:rsidRPr="00D44ECE" w:rsidTr="00E27D8A">
        <w:tc>
          <w:tcPr>
            <w:tcW w:w="2943" w:type="dxa"/>
            <w:tcBorders>
              <w:bottom w:val="single" w:sz="4" w:space="0" w:color="auto"/>
            </w:tcBorders>
          </w:tcPr>
          <w:p w:rsidR="00172A87" w:rsidRPr="00D44ECE" w:rsidRDefault="00172A87" w:rsidP="00A650B8">
            <w:pPr>
              <w:rPr>
                <w:rFonts w:ascii="Verdana" w:hAnsi="Verdana"/>
                <w:sz w:val="18"/>
                <w:szCs w:val="18"/>
              </w:rPr>
            </w:pPr>
          </w:p>
        </w:tc>
        <w:tc>
          <w:tcPr>
            <w:tcW w:w="1190" w:type="dxa"/>
            <w:tcBorders>
              <w:top w:val="single" w:sz="4" w:space="0" w:color="auto"/>
              <w:bottom w:val="single" w:sz="4" w:space="0" w:color="auto"/>
              <w:right w:val="nil"/>
            </w:tcBorders>
          </w:tcPr>
          <w:p w:rsidR="00172A87" w:rsidRPr="00D44ECE" w:rsidRDefault="00172A87" w:rsidP="00A650B8">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172A87" w:rsidRPr="00D44ECE" w:rsidRDefault="00172A87" w:rsidP="00A650B8">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172A87" w:rsidRPr="00D44ECE" w:rsidRDefault="00172A87" w:rsidP="00A650B8">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172A87" w:rsidRPr="00D44ECE" w:rsidRDefault="00172A87" w:rsidP="00A650B8">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172A87" w:rsidRPr="00D44ECE" w:rsidRDefault="00172A87" w:rsidP="00A650B8">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172A87" w:rsidRPr="00D44ECE" w:rsidRDefault="00172A87" w:rsidP="00A650B8">
            <w:pPr>
              <w:rPr>
                <w:rFonts w:ascii="Verdana" w:hAnsi="Verdana"/>
                <w:sz w:val="18"/>
                <w:szCs w:val="18"/>
              </w:rPr>
            </w:pPr>
            <w:r w:rsidRPr="00D44ECE">
              <w:rPr>
                <w:rFonts w:ascii="Verdana" w:hAnsi="Verdana"/>
                <w:sz w:val="18"/>
                <w:szCs w:val="18"/>
              </w:rPr>
              <w:t>Total</w:t>
            </w:r>
          </w:p>
        </w:tc>
      </w:tr>
      <w:tr w:rsidR="00172A87" w:rsidRPr="00D44ECE" w:rsidTr="00E27D8A">
        <w:tc>
          <w:tcPr>
            <w:tcW w:w="2943" w:type="dxa"/>
            <w:tcBorders>
              <w:top w:val="single" w:sz="4" w:space="0" w:color="auto"/>
              <w:bottom w:val="nil"/>
            </w:tcBorders>
          </w:tcPr>
          <w:p w:rsidR="00172A87" w:rsidRPr="00D44ECE" w:rsidRDefault="00172A87" w:rsidP="00A650B8">
            <w:pPr>
              <w:rPr>
                <w:rFonts w:ascii="Verdana" w:hAnsi="Verdana"/>
                <w:sz w:val="18"/>
                <w:szCs w:val="18"/>
              </w:rPr>
            </w:pPr>
            <w:r>
              <w:rPr>
                <w:rFonts w:ascii="Verdana" w:hAnsi="Verdana"/>
                <w:sz w:val="18"/>
                <w:szCs w:val="18"/>
              </w:rPr>
              <w:t>Vi samarbejder tæt med bestyrelser på de øvrige institutioner i lokalområdet</w:t>
            </w:r>
          </w:p>
        </w:tc>
        <w:tc>
          <w:tcPr>
            <w:tcW w:w="1190" w:type="dxa"/>
            <w:tcBorders>
              <w:top w:val="single" w:sz="4" w:space="0" w:color="auto"/>
              <w:bottom w:val="nil"/>
              <w:right w:val="nil"/>
            </w:tcBorders>
          </w:tcPr>
          <w:p w:rsidR="00172A87" w:rsidRDefault="00A650B8" w:rsidP="00A650B8">
            <w:pPr>
              <w:rPr>
                <w:rFonts w:ascii="Verdana" w:hAnsi="Verdana"/>
                <w:sz w:val="18"/>
                <w:szCs w:val="18"/>
              </w:rPr>
            </w:pPr>
            <w:r>
              <w:rPr>
                <w:rFonts w:ascii="Verdana" w:hAnsi="Verdana"/>
                <w:sz w:val="18"/>
                <w:szCs w:val="18"/>
              </w:rPr>
              <w:t>4,3 %</w:t>
            </w:r>
          </w:p>
          <w:p w:rsidR="00A650B8" w:rsidRPr="00D44ECE" w:rsidRDefault="00A650B8" w:rsidP="00A650B8">
            <w:pPr>
              <w:rPr>
                <w:rFonts w:ascii="Verdana" w:hAnsi="Verdana"/>
                <w:sz w:val="18"/>
                <w:szCs w:val="18"/>
              </w:rPr>
            </w:pPr>
            <w:r>
              <w:rPr>
                <w:rFonts w:ascii="Verdana" w:hAnsi="Verdana"/>
                <w:sz w:val="18"/>
                <w:szCs w:val="18"/>
              </w:rPr>
              <w:t>(4)</w:t>
            </w:r>
          </w:p>
        </w:tc>
        <w:tc>
          <w:tcPr>
            <w:tcW w:w="1191" w:type="dxa"/>
            <w:tcBorders>
              <w:top w:val="single" w:sz="4" w:space="0" w:color="auto"/>
              <w:left w:val="nil"/>
              <w:bottom w:val="nil"/>
              <w:right w:val="nil"/>
            </w:tcBorders>
          </w:tcPr>
          <w:p w:rsidR="00172A87" w:rsidRDefault="00A650B8" w:rsidP="00A650B8">
            <w:pPr>
              <w:rPr>
                <w:rFonts w:ascii="Verdana" w:hAnsi="Verdana"/>
                <w:sz w:val="18"/>
                <w:szCs w:val="18"/>
              </w:rPr>
            </w:pPr>
            <w:r>
              <w:rPr>
                <w:rFonts w:ascii="Verdana" w:hAnsi="Verdana"/>
                <w:sz w:val="18"/>
                <w:szCs w:val="18"/>
              </w:rPr>
              <w:t>22,6 %</w:t>
            </w:r>
          </w:p>
          <w:p w:rsidR="00A650B8" w:rsidRPr="00D44ECE" w:rsidRDefault="00A650B8" w:rsidP="00A650B8">
            <w:pPr>
              <w:rPr>
                <w:rFonts w:ascii="Verdana" w:hAnsi="Verdana"/>
                <w:sz w:val="18"/>
                <w:szCs w:val="18"/>
              </w:rPr>
            </w:pPr>
            <w:r>
              <w:rPr>
                <w:rFonts w:ascii="Verdana" w:hAnsi="Verdana"/>
                <w:sz w:val="18"/>
                <w:szCs w:val="18"/>
              </w:rPr>
              <w:t>(21)</w:t>
            </w:r>
          </w:p>
        </w:tc>
        <w:tc>
          <w:tcPr>
            <w:tcW w:w="1191" w:type="dxa"/>
            <w:tcBorders>
              <w:top w:val="single" w:sz="4" w:space="0" w:color="auto"/>
              <w:left w:val="nil"/>
              <w:bottom w:val="nil"/>
              <w:right w:val="nil"/>
            </w:tcBorders>
          </w:tcPr>
          <w:p w:rsidR="00172A87" w:rsidRDefault="00A650B8" w:rsidP="00A650B8">
            <w:pPr>
              <w:rPr>
                <w:rFonts w:ascii="Verdana" w:hAnsi="Verdana"/>
                <w:sz w:val="18"/>
                <w:szCs w:val="18"/>
              </w:rPr>
            </w:pPr>
            <w:r>
              <w:rPr>
                <w:rFonts w:ascii="Verdana" w:hAnsi="Verdana"/>
                <w:sz w:val="18"/>
                <w:szCs w:val="18"/>
              </w:rPr>
              <w:t>41,9 %</w:t>
            </w:r>
          </w:p>
          <w:p w:rsidR="00A650B8" w:rsidRPr="00D44ECE" w:rsidRDefault="00A650B8" w:rsidP="00A650B8">
            <w:pPr>
              <w:rPr>
                <w:rFonts w:ascii="Verdana" w:hAnsi="Verdana"/>
                <w:sz w:val="18"/>
                <w:szCs w:val="18"/>
              </w:rPr>
            </w:pPr>
            <w:r>
              <w:rPr>
                <w:rFonts w:ascii="Verdana" w:hAnsi="Verdana"/>
                <w:sz w:val="18"/>
                <w:szCs w:val="18"/>
              </w:rPr>
              <w:t>(39)</w:t>
            </w:r>
          </w:p>
        </w:tc>
        <w:tc>
          <w:tcPr>
            <w:tcW w:w="1191" w:type="dxa"/>
            <w:tcBorders>
              <w:top w:val="single" w:sz="4" w:space="0" w:color="auto"/>
              <w:left w:val="nil"/>
              <w:bottom w:val="nil"/>
              <w:right w:val="nil"/>
            </w:tcBorders>
          </w:tcPr>
          <w:p w:rsidR="00172A87" w:rsidRDefault="00A650B8" w:rsidP="00A650B8">
            <w:pPr>
              <w:rPr>
                <w:rFonts w:ascii="Verdana" w:hAnsi="Verdana"/>
                <w:sz w:val="18"/>
                <w:szCs w:val="18"/>
              </w:rPr>
            </w:pPr>
            <w:r>
              <w:rPr>
                <w:rFonts w:ascii="Verdana" w:hAnsi="Verdana"/>
                <w:sz w:val="18"/>
                <w:szCs w:val="18"/>
              </w:rPr>
              <w:t>25,8 %</w:t>
            </w:r>
          </w:p>
          <w:p w:rsidR="00A650B8" w:rsidRPr="00D44ECE" w:rsidRDefault="00A650B8" w:rsidP="00A650B8">
            <w:pPr>
              <w:rPr>
                <w:rFonts w:ascii="Verdana" w:hAnsi="Verdana"/>
                <w:sz w:val="18"/>
                <w:szCs w:val="18"/>
              </w:rPr>
            </w:pPr>
            <w:r>
              <w:rPr>
                <w:rFonts w:ascii="Verdana" w:hAnsi="Verdana"/>
                <w:sz w:val="18"/>
                <w:szCs w:val="18"/>
              </w:rPr>
              <w:t>(24)</w:t>
            </w:r>
          </w:p>
        </w:tc>
        <w:tc>
          <w:tcPr>
            <w:tcW w:w="1191" w:type="dxa"/>
            <w:tcBorders>
              <w:top w:val="single" w:sz="4" w:space="0" w:color="auto"/>
              <w:left w:val="nil"/>
              <w:bottom w:val="nil"/>
            </w:tcBorders>
          </w:tcPr>
          <w:p w:rsidR="00172A87" w:rsidRDefault="00A650B8" w:rsidP="00A650B8">
            <w:pPr>
              <w:rPr>
                <w:rFonts w:ascii="Verdana" w:hAnsi="Verdana"/>
                <w:sz w:val="18"/>
                <w:szCs w:val="18"/>
              </w:rPr>
            </w:pPr>
            <w:r>
              <w:rPr>
                <w:rFonts w:ascii="Verdana" w:hAnsi="Verdana"/>
                <w:sz w:val="18"/>
                <w:szCs w:val="18"/>
              </w:rPr>
              <w:t>5,4 %</w:t>
            </w:r>
          </w:p>
          <w:p w:rsidR="00A650B8" w:rsidRPr="00D44ECE" w:rsidRDefault="00A650B8" w:rsidP="00A650B8">
            <w:pPr>
              <w:rPr>
                <w:rFonts w:ascii="Verdana" w:hAnsi="Verdana"/>
                <w:sz w:val="18"/>
                <w:szCs w:val="18"/>
              </w:rPr>
            </w:pPr>
            <w:r>
              <w:rPr>
                <w:rFonts w:ascii="Verdana" w:hAnsi="Verdana"/>
                <w:sz w:val="18"/>
                <w:szCs w:val="18"/>
              </w:rPr>
              <w:t>(5)</w:t>
            </w:r>
          </w:p>
        </w:tc>
        <w:tc>
          <w:tcPr>
            <w:tcW w:w="875" w:type="dxa"/>
            <w:tcBorders>
              <w:top w:val="single" w:sz="4" w:space="0" w:color="auto"/>
              <w:bottom w:val="nil"/>
            </w:tcBorders>
          </w:tcPr>
          <w:p w:rsidR="00172A87" w:rsidRDefault="00A650B8" w:rsidP="00A650B8">
            <w:pPr>
              <w:rPr>
                <w:rFonts w:ascii="Verdana" w:hAnsi="Verdana"/>
                <w:sz w:val="18"/>
                <w:szCs w:val="18"/>
              </w:rPr>
            </w:pPr>
            <w:r>
              <w:rPr>
                <w:rFonts w:ascii="Verdana" w:hAnsi="Verdana"/>
                <w:sz w:val="18"/>
                <w:szCs w:val="18"/>
              </w:rPr>
              <w:t>100 %</w:t>
            </w:r>
          </w:p>
          <w:p w:rsidR="00A650B8" w:rsidRDefault="00A650B8" w:rsidP="00A650B8">
            <w:pPr>
              <w:rPr>
                <w:rFonts w:ascii="Verdana" w:hAnsi="Verdana"/>
                <w:sz w:val="18"/>
                <w:szCs w:val="18"/>
              </w:rPr>
            </w:pPr>
            <w:r>
              <w:rPr>
                <w:rFonts w:ascii="Verdana" w:hAnsi="Verdana"/>
                <w:sz w:val="18"/>
                <w:szCs w:val="18"/>
              </w:rPr>
              <w:t>(93)</w:t>
            </w:r>
          </w:p>
          <w:p w:rsidR="00E27D8A" w:rsidRDefault="00E27D8A" w:rsidP="00A650B8">
            <w:pPr>
              <w:rPr>
                <w:rFonts w:ascii="Verdana" w:hAnsi="Verdana"/>
                <w:sz w:val="18"/>
                <w:szCs w:val="18"/>
              </w:rPr>
            </w:pPr>
          </w:p>
          <w:p w:rsidR="00E27D8A" w:rsidRPr="00D44ECE" w:rsidRDefault="00E27D8A" w:rsidP="00A650B8">
            <w:pPr>
              <w:rPr>
                <w:rFonts w:ascii="Verdana" w:hAnsi="Verdana"/>
                <w:sz w:val="18"/>
                <w:szCs w:val="18"/>
              </w:rPr>
            </w:pPr>
          </w:p>
        </w:tc>
      </w:tr>
      <w:tr w:rsidR="00172A87" w:rsidRPr="00D44ECE" w:rsidTr="00E27D8A">
        <w:tc>
          <w:tcPr>
            <w:tcW w:w="2943" w:type="dxa"/>
            <w:tcBorders>
              <w:top w:val="nil"/>
              <w:bottom w:val="nil"/>
            </w:tcBorders>
          </w:tcPr>
          <w:p w:rsidR="00172A87" w:rsidRPr="00D44ECE" w:rsidRDefault="00172A87" w:rsidP="00A650B8">
            <w:pPr>
              <w:rPr>
                <w:rFonts w:ascii="Verdana" w:hAnsi="Verdana"/>
                <w:sz w:val="18"/>
                <w:szCs w:val="18"/>
              </w:rPr>
            </w:pPr>
            <w:r>
              <w:rPr>
                <w:rFonts w:ascii="Verdana" w:hAnsi="Verdana"/>
                <w:sz w:val="18"/>
                <w:szCs w:val="18"/>
              </w:rPr>
              <w:t>Samarbejdet med bestyrelser i lokalområdet er frugtbart</w:t>
            </w:r>
          </w:p>
        </w:tc>
        <w:tc>
          <w:tcPr>
            <w:tcW w:w="1190" w:type="dxa"/>
            <w:tcBorders>
              <w:top w:val="nil"/>
              <w:bottom w:val="nil"/>
              <w:right w:val="nil"/>
            </w:tcBorders>
          </w:tcPr>
          <w:p w:rsidR="00172A87" w:rsidRDefault="00A650B8" w:rsidP="00A650B8">
            <w:pPr>
              <w:rPr>
                <w:rFonts w:ascii="Verdana" w:hAnsi="Verdana"/>
                <w:sz w:val="18"/>
                <w:szCs w:val="18"/>
              </w:rPr>
            </w:pPr>
            <w:r>
              <w:rPr>
                <w:rFonts w:ascii="Verdana" w:hAnsi="Verdana"/>
                <w:sz w:val="18"/>
                <w:szCs w:val="18"/>
              </w:rPr>
              <w:t>4,3 %</w:t>
            </w:r>
          </w:p>
          <w:p w:rsidR="00A650B8" w:rsidRPr="00D44ECE" w:rsidRDefault="00A650B8" w:rsidP="00A650B8">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172A87" w:rsidRDefault="00A650B8" w:rsidP="00A650B8">
            <w:pPr>
              <w:rPr>
                <w:rFonts w:ascii="Verdana" w:hAnsi="Verdana"/>
                <w:sz w:val="18"/>
                <w:szCs w:val="18"/>
              </w:rPr>
            </w:pPr>
            <w:r>
              <w:rPr>
                <w:rFonts w:ascii="Verdana" w:hAnsi="Verdana"/>
                <w:sz w:val="18"/>
                <w:szCs w:val="18"/>
              </w:rPr>
              <w:t>31,2 %</w:t>
            </w:r>
          </w:p>
          <w:p w:rsidR="00A650B8" w:rsidRPr="00D44ECE" w:rsidRDefault="00A650B8" w:rsidP="00A650B8">
            <w:pPr>
              <w:rPr>
                <w:rFonts w:ascii="Verdana" w:hAnsi="Verdana"/>
                <w:sz w:val="18"/>
                <w:szCs w:val="18"/>
              </w:rPr>
            </w:pPr>
            <w:r>
              <w:rPr>
                <w:rFonts w:ascii="Verdana" w:hAnsi="Verdana"/>
                <w:sz w:val="18"/>
                <w:szCs w:val="18"/>
              </w:rPr>
              <w:t>(29)</w:t>
            </w:r>
          </w:p>
        </w:tc>
        <w:tc>
          <w:tcPr>
            <w:tcW w:w="1191" w:type="dxa"/>
            <w:tcBorders>
              <w:top w:val="nil"/>
              <w:left w:val="nil"/>
              <w:bottom w:val="nil"/>
              <w:right w:val="nil"/>
            </w:tcBorders>
          </w:tcPr>
          <w:p w:rsidR="00172A87" w:rsidRDefault="00A650B8" w:rsidP="00A650B8">
            <w:pPr>
              <w:rPr>
                <w:rFonts w:ascii="Verdana" w:hAnsi="Verdana"/>
                <w:sz w:val="18"/>
                <w:szCs w:val="18"/>
              </w:rPr>
            </w:pPr>
            <w:r>
              <w:rPr>
                <w:rFonts w:ascii="Verdana" w:hAnsi="Verdana"/>
                <w:sz w:val="18"/>
                <w:szCs w:val="18"/>
              </w:rPr>
              <w:t>17,2 %</w:t>
            </w:r>
          </w:p>
          <w:p w:rsidR="00A650B8" w:rsidRPr="00D44ECE" w:rsidRDefault="00A650B8" w:rsidP="00A650B8">
            <w:pPr>
              <w:rPr>
                <w:rFonts w:ascii="Verdana" w:hAnsi="Verdana"/>
                <w:sz w:val="18"/>
                <w:szCs w:val="18"/>
              </w:rPr>
            </w:pPr>
            <w:r>
              <w:rPr>
                <w:rFonts w:ascii="Verdana" w:hAnsi="Verdana"/>
                <w:sz w:val="18"/>
                <w:szCs w:val="18"/>
              </w:rPr>
              <w:t>(16)</w:t>
            </w:r>
          </w:p>
        </w:tc>
        <w:tc>
          <w:tcPr>
            <w:tcW w:w="1191" w:type="dxa"/>
            <w:tcBorders>
              <w:top w:val="nil"/>
              <w:left w:val="nil"/>
              <w:bottom w:val="nil"/>
              <w:right w:val="nil"/>
            </w:tcBorders>
          </w:tcPr>
          <w:p w:rsidR="00172A87" w:rsidRDefault="00A650B8" w:rsidP="00A650B8">
            <w:pPr>
              <w:rPr>
                <w:rFonts w:ascii="Verdana" w:hAnsi="Verdana"/>
                <w:sz w:val="18"/>
                <w:szCs w:val="18"/>
              </w:rPr>
            </w:pPr>
            <w:r>
              <w:rPr>
                <w:rFonts w:ascii="Verdana" w:hAnsi="Verdana"/>
                <w:sz w:val="18"/>
                <w:szCs w:val="18"/>
              </w:rPr>
              <w:t>6,5 %</w:t>
            </w:r>
          </w:p>
          <w:p w:rsidR="00A650B8" w:rsidRPr="00D44ECE" w:rsidRDefault="00A650B8" w:rsidP="00A650B8">
            <w:pPr>
              <w:rPr>
                <w:rFonts w:ascii="Verdana" w:hAnsi="Verdana"/>
                <w:sz w:val="18"/>
                <w:szCs w:val="18"/>
              </w:rPr>
            </w:pPr>
            <w:r>
              <w:rPr>
                <w:rFonts w:ascii="Verdana" w:hAnsi="Verdana"/>
                <w:sz w:val="18"/>
                <w:szCs w:val="18"/>
              </w:rPr>
              <w:t>(</w:t>
            </w:r>
            <w:r w:rsidR="00642DB1">
              <w:rPr>
                <w:rFonts w:ascii="Verdana" w:hAnsi="Verdana"/>
                <w:sz w:val="18"/>
                <w:szCs w:val="18"/>
              </w:rPr>
              <w:t>6)</w:t>
            </w:r>
          </w:p>
        </w:tc>
        <w:tc>
          <w:tcPr>
            <w:tcW w:w="1191" w:type="dxa"/>
            <w:tcBorders>
              <w:top w:val="nil"/>
              <w:left w:val="nil"/>
              <w:bottom w:val="nil"/>
            </w:tcBorders>
          </w:tcPr>
          <w:p w:rsidR="00172A87" w:rsidRDefault="00642DB1" w:rsidP="00A650B8">
            <w:pPr>
              <w:rPr>
                <w:rFonts w:ascii="Verdana" w:hAnsi="Verdana"/>
                <w:sz w:val="18"/>
                <w:szCs w:val="18"/>
              </w:rPr>
            </w:pPr>
            <w:r>
              <w:rPr>
                <w:rFonts w:ascii="Verdana" w:hAnsi="Verdana"/>
                <w:sz w:val="18"/>
                <w:szCs w:val="18"/>
              </w:rPr>
              <w:t>40,9 %</w:t>
            </w:r>
          </w:p>
          <w:p w:rsidR="00642DB1" w:rsidRPr="00D44ECE" w:rsidRDefault="00642DB1" w:rsidP="00A650B8">
            <w:pPr>
              <w:rPr>
                <w:rFonts w:ascii="Verdana" w:hAnsi="Verdana"/>
                <w:sz w:val="18"/>
                <w:szCs w:val="18"/>
              </w:rPr>
            </w:pPr>
            <w:r>
              <w:rPr>
                <w:rFonts w:ascii="Verdana" w:hAnsi="Verdana"/>
                <w:sz w:val="18"/>
                <w:szCs w:val="18"/>
              </w:rPr>
              <w:t>(38)</w:t>
            </w:r>
          </w:p>
        </w:tc>
        <w:tc>
          <w:tcPr>
            <w:tcW w:w="875" w:type="dxa"/>
            <w:tcBorders>
              <w:top w:val="nil"/>
              <w:bottom w:val="nil"/>
            </w:tcBorders>
          </w:tcPr>
          <w:p w:rsidR="00172A87" w:rsidRDefault="00642DB1" w:rsidP="00A650B8">
            <w:pPr>
              <w:rPr>
                <w:rFonts w:ascii="Verdana" w:hAnsi="Verdana"/>
                <w:sz w:val="18"/>
                <w:szCs w:val="18"/>
              </w:rPr>
            </w:pPr>
            <w:r>
              <w:rPr>
                <w:rFonts w:ascii="Verdana" w:hAnsi="Verdana"/>
                <w:sz w:val="18"/>
                <w:szCs w:val="18"/>
              </w:rPr>
              <w:t>100 %</w:t>
            </w:r>
          </w:p>
          <w:p w:rsidR="00642DB1" w:rsidRDefault="00642DB1" w:rsidP="00A650B8">
            <w:pPr>
              <w:rPr>
                <w:rFonts w:ascii="Verdana" w:hAnsi="Verdana"/>
                <w:sz w:val="18"/>
                <w:szCs w:val="18"/>
              </w:rPr>
            </w:pPr>
            <w:r>
              <w:rPr>
                <w:rFonts w:ascii="Verdana" w:hAnsi="Verdana"/>
                <w:sz w:val="18"/>
                <w:szCs w:val="18"/>
              </w:rPr>
              <w:t>(93)</w:t>
            </w:r>
          </w:p>
          <w:p w:rsidR="00E27D8A" w:rsidRPr="00D44ECE" w:rsidRDefault="00E27D8A" w:rsidP="00A650B8">
            <w:pPr>
              <w:rPr>
                <w:rFonts w:ascii="Verdana" w:hAnsi="Verdana"/>
                <w:sz w:val="18"/>
                <w:szCs w:val="18"/>
              </w:rPr>
            </w:pPr>
          </w:p>
        </w:tc>
      </w:tr>
      <w:tr w:rsidR="00172A87" w:rsidRPr="00D44ECE" w:rsidTr="00E27D8A">
        <w:tc>
          <w:tcPr>
            <w:tcW w:w="2943" w:type="dxa"/>
            <w:tcBorders>
              <w:top w:val="nil"/>
              <w:bottom w:val="nil"/>
            </w:tcBorders>
          </w:tcPr>
          <w:p w:rsidR="00172A87" w:rsidRPr="00D44ECE" w:rsidRDefault="00172A87" w:rsidP="00172A87">
            <w:pPr>
              <w:rPr>
                <w:rFonts w:ascii="Verdana" w:hAnsi="Verdana"/>
                <w:sz w:val="18"/>
                <w:szCs w:val="18"/>
              </w:rPr>
            </w:pPr>
            <w:r>
              <w:rPr>
                <w:rFonts w:ascii="Verdana" w:hAnsi="Verdana"/>
                <w:sz w:val="18"/>
                <w:szCs w:val="18"/>
              </w:rPr>
              <w:t>Vi samarbej</w:t>
            </w:r>
            <w:r w:rsidR="00E27D8A">
              <w:rPr>
                <w:rFonts w:ascii="Verdana" w:hAnsi="Verdana"/>
                <w:sz w:val="18"/>
                <w:szCs w:val="18"/>
              </w:rPr>
              <w:t xml:space="preserve">der tæt med andre institutioner el. </w:t>
            </w:r>
            <w:r>
              <w:rPr>
                <w:rFonts w:ascii="Verdana" w:hAnsi="Verdana"/>
                <w:sz w:val="18"/>
                <w:szCs w:val="18"/>
              </w:rPr>
              <w:t xml:space="preserve">bestyrelser af samme type* som vores </w:t>
            </w:r>
          </w:p>
        </w:tc>
        <w:tc>
          <w:tcPr>
            <w:tcW w:w="1190" w:type="dxa"/>
            <w:tcBorders>
              <w:top w:val="nil"/>
              <w:bottom w:val="nil"/>
              <w:right w:val="nil"/>
            </w:tcBorders>
          </w:tcPr>
          <w:p w:rsidR="00172A87" w:rsidRDefault="00642DB1" w:rsidP="00A650B8">
            <w:pPr>
              <w:rPr>
                <w:rFonts w:ascii="Verdana" w:hAnsi="Verdana"/>
                <w:sz w:val="18"/>
                <w:szCs w:val="18"/>
              </w:rPr>
            </w:pPr>
            <w:r>
              <w:rPr>
                <w:rFonts w:ascii="Verdana" w:hAnsi="Verdana"/>
                <w:sz w:val="18"/>
                <w:szCs w:val="18"/>
              </w:rPr>
              <w:t>6,5 %</w:t>
            </w:r>
          </w:p>
          <w:p w:rsidR="00642DB1" w:rsidRPr="00D44ECE" w:rsidRDefault="00642DB1" w:rsidP="00A650B8">
            <w:pPr>
              <w:rPr>
                <w:rFonts w:ascii="Verdana" w:hAnsi="Verdana"/>
                <w:sz w:val="18"/>
                <w:szCs w:val="18"/>
              </w:rPr>
            </w:pPr>
            <w:r>
              <w:rPr>
                <w:rFonts w:ascii="Verdana" w:hAnsi="Verdana"/>
                <w:sz w:val="18"/>
                <w:szCs w:val="18"/>
              </w:rPr>
              <w:t>(6)</w:t>
            </w:r>
          </w:p>
        </w:tc>
        <w:tc>
          <w:tcPr>
            <w:tcW w:w="1191" w:type="dxa"/>
            <w:tcBorders>
              <w:top w:val="nil"/>
              <w:left w:val="nil"/>
              <w:bottom w:val="nil"/>
              <w:right w:val="nil"/>
            </w:tcBorders>
          </w:tcPr>
          <w:p w:rsidR="00172A87" w:rsidRDefault="00642DB1" w:rsidP="00A650B8">
            <w:pPr>
              <w:rPr>
                <w:rFonts w:ascii="Verdana" w:hAnsi="Verdana"/>
                <w:sz w:val="18"/>
                <w:szCs w:val="18"/>
              </w:rPr>
            </w:pPr>
            <w:r>
              <w:rPr>
                <w:rFonts w:ascii="Verdana" w:hAnsi="Verdana"/>
                <w:sz w:val="18"/>
                <w:szCs w:val="18"/>
              </w:rPr>
              <w:t>16,1 %</w:t>
            </w:r>
          </w:p>
          <w:p w:rsidR="00642DB1" w:rsidRPr="00D44ECE" w:rsidRDefault="00642DB1" w:rsidP="00A650B8">
            <w:pPr>
              <w:rPr>
                <w:rFonts w:ascii="Verdana" w:hAnsi="Verdana"/>
                <w:sz w:val="18"/>
                <w:szCs w:val="18"/>
              </w:rPr>
            </w:pPr>
            <w:r>
              <w:rPr>
                <w:rFonts w:ascii="Verdana" w:hAnsi="Verdana"/>
                <w:sz w:val="18"/>
                <w:szCs w:val="18"/>
              </w:rPr>
              <w:t>(15)</w:t>
            </w:r>
          </w:p>
        </w:tc>
        <w:tc>
          <w:tcPr>
            <w:tcW w:w="1191" w:type="dxa"/>
            <w:tcBorders>
              <w:top w:val="nil"/>
              <w:left w:val="nil"/>
              <w:bottom w:val="nil"/>
              <w:right w:val="nil"/>
            </w:tcBorders>
          </w:tcPr>
          <w:p w:rsidR="00172A87" w:rsidRDefault="00642DB1" w:rsidP="00A650B8">
            <w:pPr>
              <w:rPr>
                <w:rFonts w:ascii="Verdana" w:hAnsi="Verdana"/>
                <w:sz w:val="18"/>
                <w:szCs w:val="18"/>
              </w:rPr>
            </w:pPr>
            <w:r>
              <w:rPr>
                <w:rFonts w:ascii="Verdana" w:hAnsi="Verdana"/>
                <w:sz w:val="18"/>
                <w:szCs w:val="18"/>
              </w:rPr>
              <w:t>39,8 %</w:t>
            </w:r>
          </w:p>
          <w:p w:rsidR="00642DB1" w:rsidRPr="00D44ECE" w:rsidRDefault="00642DB1" w:rsidP="00A650B8">
            <w:pPr>
              <w:rPr>
                <w:rFonts w:ascii="Verdana" w:hAnsi="Verdana"/>
                <w:sz w:val="18"/>
                <w:szCs w:val="18"/>
              </w:rPr>
            </w:pPr>
            <w:r>
              <w:rPr>
                <w:rFonts w:ascii="Verdana" w:hAnsi="Verdana"/>
                <w:sz w:val="18"/>
                <w:szCs w:val="18"/>
              </w:rPr>
              <w:t>(37)</w:t>
            </w:r>
          </w:p>
        </w:tc>
        <w:tc>
          <w:tcPr>
            <w:tcW w:w="1191" w:type="dxa"/>
            <w:tcBorders>
              <w:top w:val="nil"/>
              <w:left w:val="nil"/>
              <w:bottom w:val="nil"/>
              <w:right w:val="nil"/>
            </w:tcBorders>
          </w:tcPr>
          <w:p w:rsidR="00172A87" w:rsidRDefault="00642DB1" w:rsidP="00A650B8">
            <w:pPr>
              <w:rPr>
                <w:rFonts w:ascii="Verdana" w:hAnsi="Verdana"/>
                <w:sz w:val="18"/>
                <w:szCs w:val="18"/>
              </w:rPr>
            </w:pPr>
            <w:r>
              <w:rPr>
                <w:rFonts w:ascii="Verdana" w:hAnsi="Verdana"/>
                <w:sz w:val="18"/>
                <w:szCs w:val="18"/>
              </w:rPr>
              <w:t>24,7 %</w:t>
            </w:r>
          </w:p>
          <w:p w:rsidR="00642DB1" w:rsidRPr="00D44ECE" w:rsidRDefault="00642DB1" w:rsidP="00A650B8">
            <w:pPr>
              <w:rPr>
                <w:rFonts w:ascii="Verdana" w:hAnsi="Verdana"/>
                <w:sz w:val="18"/>
                <w:szCs w:val="18"/>
              </w:rPr>
            </w:pPr>
            <w:r>
              <w:rPr>
                <w:rFonts w:ascii="Verdana" w:hAnsi="Verdana"/>
                <w:sz w:val="18"/>
                <w:szCs w:val="18"/>
              </w:rPr>
              <w:t>(23)</w:t>
            </w:r>
          </w:p>
        </w:tc>
        <w:tc>
          <w:tcPr>
            <w:tcW w:w="1191" w:type="dxa"/>
            <w:tcBorders>
              <w:top w:val="nil"/>
              <w:left w:val="nil"/>
              <w:bottom w:val="nil"/>
            </w:tcBorders>
          </w:tcPr>
          <w:p w:rsidR="00172A87" w:rsidRDefault="00642DB1" w:rsidP="00A650B8">
            <w:pPr>
              <w:rPr>
                <w:rFonts w:ascii="Verdana" w:hAnsi="Verdana"/>
                <w:sz w:val="18"/>
                <w:szCs w:val="18"/>
              </w:rPr>
            </w:pPr>
            <w:r>
              <w:rPr>
                <w:rFonts w:ascii="Verdana" w:hAnsi="Verdana"/>
                <w:sz w:val="18"/>
                <w:szCs w:val="18"/>
              </w:rPr>
              <w:t>12,9 %</w:t>
            </w:r>
          </w:p>
          <w:p w:rsidR="00642DB1" w:rsidRPr="00D44ECE" w:rsidRDefault="00642DB1" w:rsidP="00A650B8">
            <w:pPr>
              <w:rPr>
                <w:rFonts w:ascii="Verdana" w:hAnsi="Verdana"/>
                <w:sz w:val="18"/>
                <w:szCs w:val="18"/>
              </w:rPr>
            </w:pPr>
            <w:r>
              <w:rPr>
                <w:rFonts w:ascii="Verdana" w:hAnsi="Verdana"/>
                <w:sz w:val="18"/>
                <w:szCs w:val="18"/>
              </w:rPr>
              <w:t>(12)</w:t>
            </w:r>
          </w:p>
        </w:tc>
        <w:tc>
          <w:tcPr>
            <w:tcW w:w="875" w:type="dxa"/>
            <w:tcBorders>
              <w:top w:val="nil"/>
              <w:bottom w:val="nil"/>
            </w:tcBorders>
          </w:tcPr>
          <w:p w:rsidR="00172A87" w:rsidRDefault="00642DB1" w:rsidP="00A650B8">
            <w:pPr>
              <w:rPr>
                <w:rFonts w:ascii="Verdana" w:hAnsi="Verdana"/>
                <w:sz w:val="18"/>
                <w:szCs w:val="18"/>
              </w:rPr>
            </w:pPr>
            <w:r>
              <w:rPr>
                <w:rFonts w:ascii="Verdana" w:hAnsi="Verdana"/>
                <w:sz w:val="18"/>
                <w:szCs w:val="18"/>
              </w:rPr>
              <w:t>100 %</w:t>
            </w:r>
          </w:p>
          <w:p w:rsidR="00642DB1" w:rsidRDefault="00642DB1" w:rsidP="00A650B8">
            <w:pPr>
              <w:rPr>
                <w:rFonts w:ascii="Verdana" w:hAnsi="Verdana"/>
                <w:sz w:val="18"/>
                <w:szCs w:val="18"/>
              </w:rPr>
            </w:pPr>
            <w:r>
              <w:rPr>
                <w:rFonts w:ascii="Verdana" w:hAnsi="Verdana"/>
                <w:sz w:val="18"/>
                <w:szCs w:val="18"/>
              </w:rPr>
              <w:t>(93)</w:t>
            </w:r>
          </w:p>
          <w:p w:rsidR="00E27D8A" w:rsidRDefault="00E27D8A" w:rsidP="00A650B8">
            <w:pPr>
              <w:rPr>
                <w:rFonts w:ascii="Verdana" w:hAnsi="Verdana"/>
                <w:sz w:val="18"/>
                <w:szCs w:val="18"/>
              </w:rPr>
            </w:pPr>
          </w:p>
          <w:p w:rsidR="00E27D8A" w:rsidRDefault="00E27D8A" w:rsidP="00A650B8">
            <w:pPr>
              <w:rPr>
                <w:rFonts w:ascii="Verdana" w:hAnsi="Verdana"/>
                <w:sz w:val="18"/>
                <w:szCs w:val="18"/>
              </w:rPr>
            </w:pPr>
          </w:p>
          <w:p w:rsidR="00E27D8A" w:rsidRPr="00D44ECE" w:rsidRDefault="00E27D8A" w:rsidP="00A650B8">
            <w:pPr>
              <w:rPr>
                <w:rFonts w:ascii="Verdana" w:hAnsi="Verdana"/>
                <w:sz w:val="18"/>
                <w:szCs w:val="18"/>
              </w:rPr>
            </w:pPr>
          </w:p>
        </w:tc>
      </w:tr>
      <w:tr w:rsidR="00172A87" w:rsidRPr="00D44ECE" w:rsidTr="00E27D8A">
        <w:tc>
          <w:tcPr>
            <w:tcW w:w="2943" w:type="dxa"/>
            <w:tcBorders>
              <w:top w:val="nil"/>
              <w:bottom w:val="single" w:sz="4" w:space="0" w:color="auto"/>
            </w:tcBorders>
          </w:tcPr>
          <w:p w:rsidR="00172A87" w:rsidRDefault="00172A87" w:rsidP="00A650B8">
            <w:pPr>
              <w:rPr>
                <w:rFonts w:ascii="Verdana" w:hAnsi="Verdana"/>
                <w:sz w:val="18"/>
                <w:szCs w:val="18"/>
              </w:rPr>
            </w:pPr>
            <w:r>
              <w:rPr>
                <w:rFonts w:ascii="Verdana" w:hAnsi="Verdana"/>
                <w:sz w:val="18"/>
                <w:szCs w:val="18"/>
              </w:rPr>
              <w:t>Samarbejdet med lokale bestyrelser, af samme type som vores, er frugtbart</w:t>
            </w:r>
          </w:p>
        </w:tc>
        <w:tc>
          <w:tcPr>
            <w:tcW w:w="1190" w:type="dxa"/>
            <w:tcBorders>
              <w:top w:val="nil"/>
              <w:bottom w:val="single" w:sz="4" w:space="0" w:color="auto"/>
              <w:right w:val="nil"/>
            </w:tcBorders>
          </w:tcPr>
          <w:p w:rsidR="00172A87" w:rsidRDefault="00D41FDE" w:rsidP="00A650B8">
            <w:pPr>
              <w:rPr>
                <w:rFonts w:ascii="Verdana" w:hAnsi="Verdana"/>
                <w:sz w:val="18"/>
                <w:szCs w:val="18"/>
              </w:rPr>
            </w:pPr>
            <w:r>
              <w:rPr>
                <w:rFonts w:ascii="Verdana" w:hAnsi="Verdana"/>
                <w:sz w:val="18"/>
                <w:szCs w:val="18"/>
              </w:rPr>
              <w:t>9,7 %</w:t>
            </w:r>
          </w:p>
          <w:p w:rsidR="00D41FDE" w:rsidRPr="00D44ECE" w:rsidRDefault="00D41FDE" w:rsidP="00A650B8">
            <w:pPr>
              <w:rPr>
                <w:rFonts w:ascii="Verdana" w:hAnsi="Verdana"/>
                <w:sz w:val="18"/>
                <w:szCs w:val="18"/>
              </w:rPr>
            </w:pPr>
            <w:r>
              <w:rPr>
                <w:rFonts w:ascii="Verdana" w:hAnsi="Verdana"/>
                <w:sz w:val="18"/>
                <w:szCs w:val="18"/>
              </w:rPr>
              <w:t>(9)</w:t>
            </w:r>
          </w:p>
        </w:tc>
        <w:tc>
          <w:tcPr>
            <w:tcW w:w="1191" w:type="dxa"/>
            <w:tcBorders>
              <w:top w:val="nil"/>
              <w:left w:val="nil"/>
              <w:bottom w:val="single" w:sz="4" w:space="0" w:color="auto"/>
              <w:right w:val="nil"/>
            </w:tcBorders>
          </w:tcPr>
          <w:p w:rsidR="00172A87" w:rsidRDefault="00D41FDE" w:rsidP="00A650B8">
            <w:pPr>
              <w:rPr>
                <w:rFonts w:ascii="Verdana" w:hAnsi="Verdana"/>
                <w:sz w:val="18"/>
                <w:szCs w:val="18"/>
              </w:rPr>
            </w:pPr>
            <w:r>
              <w:rPr>
                <w:rFonts w:ascii="Verdana" w:hAnsi="Verdana"/>
                <w:sz w:val="18"/>
                <w:szCs w:val="18"/>
              </w:rPr>
              <w:t>24,7 %</w:t>
            </w:r>
          </w:p>
          <w:p w:rsidR="00D41FDE" w:rsidRPr="00D44ECE" w:rsidRDefault="00D41FDE" w:rsidP="00A650B8">
            <w:pPr>
              <w:rPr>
                <w:rFonts w:ascii="Verdana" w:hAnsi="Verdana"/>
                <w:sz w:val="18"/>
                <w:szCs w:val="18"/>
              </w:rPr>
            </w:pPr>
            <w:r>
              <w:rPr>
                <w:rFonts w:ascii="Verdana" w:hAnsi="Verdana"/>
                <w:sz w:val="18"/>
                <w:szCs w:val="18"/>
              </w:rPr>
              <w:t>(23)</w:t>
            </w:r>
          </w:p>
        </w:tc>
        <w:tc>
          <w:tcPr>
            <w:tcW w:w="1191" w:type="dxa"/>
            <w:tcBorders>
              <w:top w:val="nil"/>
              <w:left w:val="nil"/>
              <w:bottom w:val="single" w:sz="4" w:space="0" w:color="auto"/>
              <w:right w:val="nil"/>
            </w:tcBorders>
          </w:tcPr>
          <w:p w:rsidR="00172A87" w:rsidRDefault="00D41FDE" w:rsidP="00A650B8">
            <w:pPr>
              <w:rPr>
                <w:rFonts w:ascii="Verdana" w:hAnsi="Verdana"/>
                <w:sz w:val="18"/>
                <w:szCs w:val="18"/>
              </w:rPr>
            </w:pPr>
            <w:r>
              <w:rPr>
                <w:rFonts w:ascii="Verdana" w:hAnsi="Verdana"/>
                <w:sz w:val="18"/>
                <w:szCs w:val="18"/>
              </w:rPr>
              <w:t>11,8 %</w:t>
            </w:r>
          </w:p>
          <w:p w:rsidR="00D41FDE" w:rsidRPr="00D44ECE" w:rsidRDefault="00D41FDE" w:rsidP="00A650B8">
            <w:pPr>
              <w:rPr>
                <w:rFonts w:ascii="Verdana" w:hAnsi="Verdana"/>
                <w:sz w:val="18"/>
                <w:szCs w:val="18"/>
              </w:rPr>
            </w:pPr>
            <w:r>
              <w:rPr>
                <w:rFonts w:ascii="Verdana" w:hAnsi="Verdana"/>
                <w:sz w:val="18"/>
                <w:szCs w:val="18"/>
              </w:rPr>
              <w:t>(11)</w:t>
            </w:r>
          </w:p>
        </w:tc>
        <w:tc>
          <w:tcPr>
            <w:tcW w:w="1191" w:type="dxa"/>
            <w:tcBorders>
              <w:top w:val="nil"/>
              <w:left w:val="nil"/>
              <w:bottom w:val="single" w:sz="4" w:space="0" w:color="auto"/>
              <w:right w:val="nil"/>
            </w:tcBorders>
          </w:tcPr>
          <w:p w:rsidR="00172A87" w:rsidRDefault="00D41FDE" w:rsidP="00A650B8">
            <w:pPr>
              <w:rPr>
                <w:rFonts w:ascii="Verdana" w:hAnsi="Verdana"/>
                <w:sz w:val="18"/>
                <w:szCs w:val="18"/>
              </w:rPr>
            </w:pPr>
            <w:r>
              <w:rPr>
                <w:rFonts w:ascii="Verdana" w:hAnsi="Verdana"/>
                <w:sz w:val="18"/>
                <w:szCs w:val="18"/>
              </w:rPr>
              <w:t>4,3 %</w:t>
            </w:r>
          </w:p>
          <w:p w:rsidR="00D41FDE" w:rsidRPr="00D44ECE" w:rsidRDefault="00D41FDE" w:rsidP="00A650B8">
            <w:pPr>
              <w:rPr>
                <w:rFonts w:ascii="Verdana" w:hAnsi="Verdana"/>
                <w:sz w:val="18"/>
                <w:szCs w:val="18"/>
              </w:rPr>
            </w:pPr>
            <w:r>
              <w:rPr>
                <w:rFonts w:ascii="Verdana" w:hAnsi="Verdana"/>
                <w:sz w:val="18"/>
                <w:szCs w:val="18"/>
              </w:rPr>
              <w:t>(4)</w:t>
            </w:r>
          </w:p>
        </w:tc>
        <w:tc>
          <w:tcPr>
            <w:tcW w:w="1191" w:type="dxa"/>
            <w:tcBorders>
              <w:top w:val="nil"/>
              <w:left w:val="nil"/>
              <w:bottom w:val="single" w:sz="4" w:space="0" w:color="auto"/>
            </w:tcBorders>
          </w:tcPr>
          <w:p w:rsidR="00172A87" w:rsidRDefault="00D41FDE" w:rsidP="00A650B8">
            <w:pPr>
              <w:rPr>
                <w:rFonts w:ascii="Verdana" w:hAnsi="Verdana"/>
                <w:sz w:val="18"/>
                <w:szCs w:val="18"/>
              </w:rPr>
            </w:pPr>
            <w:r>
              <w:rPr>
                <w:rFonts w:ascii="Verdana" w:hAnsi="Verdana"/>
                <w:sz w:val="18"/>
                <w:szCs w:val="18"/>
              </w:rPr>
              <w:t>49,5 %</w:t>
            </w:r>
          </w:p>
          <w:p w:rsidR="00D41FDE" w:rsidRPr="00D44ECE" w:rsidRDefault="00D41FDE" w:rsidP="00A650B8">
            <w:pPr>
              <w:rPr>
                <w:rFonts w:ascii="Verdana" w:hAnsi="Verdana"/>
                <w:sz w:val="18"/>
                <w:szCs w:val="18"/>
              </w:rPr>
            </w:pPr>
            <w:r>
              <w:rPr>
                <w:rFonts w:ascii="Verdana" w:hAnsi="Verdana"/>
                <w:sz w:val="18"/>
                <w:szCs w:val="18"/>
              </w:rPr>
              <w:t>(46)</w:t>
            </w:r>
          </w:p>
        </w:tc>
        <w:tc>
          <w:tcPr>
            <w:tcW w:w="875" w:type="dxa"/>
            <w:tcBorders>
              <w:top w:val="nil"/>
              <w:bottom w:val="single" w:sz="4" w:space="0" w:color="auto"/>
            </w:tcBorders>
          </w:tcPr>
          <w:p w:rsidR="00172A87" w:rsidRDefault="00D41FDE" w:rsidP="00A650B8">
            <w:pPr>
              <w:rPr>
                <w:rFonts w:ascii="Verdana" w:hAnsi="Verdana"/>
                <w:sz w:val="18"/>
                <w:szCs w:val="18"/>
              </w:rPr>
            </w:pPr>
            <w:r>
              <w:rPr>
                <w:rFonts w:ascii="Verdana" w:hAnsi="Verdana"/>
                <w:sz w:val="18"/>
                <w:szCs w:val="18"/>
              </w:rPr>
              <w:t>100 %</w:t>
            </w:r>
          </w:p>
          <w:p w:rsidR="00D41FDE" w:rsidRDefault="00D41FDE" w:rsidP="00A650B8">
            <w:pPr>
              <w:rPr>
                <w:rFonts w:ascii="Verdana" w:hAnsi="Verdana"/>
                <w:sz w:val="18"/>
                <w:szCs w:val="18"/>
              </w:rPr>
            </w:pPr>
            <w:r>
              <w:rPr>
                <w:rFonts w:ascii="Verdana" w:hAnsi="Verdana"/>
                <w:sz w:val="18"/>
                <w:szCs w:val="18"/>
              </w:rPr>
              <w:t>(93)</w:t>
            </w:r>
          </w:p>
          <w:p w:rsidR="00E27D8A" w:rsidRDefault="00E27D8A" w:rsidP="00A650B8">
            <w:pPr>
              <w:rPr>
                <w:rFonts w:ascii="Verdana" w:hAnsi="Verdana"/>
                <w:sz w:val="18"/>
                <w:szCs w:val="18"/>
              </w:rPr>
            </w:pPr>
          </w:p>
          <w:p w:rsidR="00E27D8A" w:rsidRPr="00D44ECE" w:rsidRDefault="00E27D8A" w:rsidP="00A650B8">
            <w:pPr>
              <w:rPr>
                <w:rFonts w:ascii="Verdana" w:hAnsi="Verdana"/>
                <w:sz w:val="18"/>
                <w:szCs w:val="18"/>
              </w:rPr>
            </w:pPr>
          </w:p>
        </w:tc>
      </w:tr>
      <w:tr w:rsidR="00172A87" w:rsidRPr="00D44ECE" w:rsidTr="00E27D8A">
        <w:tc>
          <w:tcPr>
            <w:tcW w:w="9772" w:type="dxa"/>
            <w:gridSpan w:val="7"/>
            <w:tcBorders>
              <w:top w:val="single" w:sz="4" w:space="0" w:color="auto"/>
              <w:bottom w:val="nil"/>
            </w:tcBorders>
          </w:tcPr>
          <w:p w:rsidR="00172A87" w:rsidRPr="00172A87" w:rsidRDefault="00172A87" w:rsidP="00A650B8">
            <w:pPr>
              <w:rPr>
                <w:rFonts w:ascii="Verdana" w:hAnsi="Verdana"/>
                <w:sz w:val="16"/>
                <w:szCs w:val="16"/>
              </w:rPr>
            </w:pPr>
            <w:r w:rsidRPr="00172A87">
              <w:rPr>
                <w:rFonts w:ascii="Verdana" w:hAnsi="Verdana"/>
                <w:sz w:val="16"/>
                <w:szCs w:val="16"/>
              </w:rPr>
              <w:t>Note: *med samme type menes eksempelvis andre skolebestyrelser, hvis du er formand for en skolebestyrelse.</w:t>
            </w:r>
          </w:p>
        </w:tc>
      </w:tr>
    </w:tbl>
    <w:p w:rsidR="000502D0" w:rsidRDefault="000502D0" w:rsidP="000502D0">
      <w:pPr>
        <w:widowControl w:val="0"/>
        <w:autoSpaceDE w:val="0"/>
        <w:autoSpaceDN w:val="0"/>
        <w:adjustRightInd w:val="0"/>
        <w:rPr>
          <w:rFonts w:ascii="Verdana" w:hAnsi="Verdana" w:cs="Times New Roman"/>
          <w:sz w:val="20"/>
          <w:szCs w:val="20"/>
        </w:rPr>
      </w:pPr>
    </w:p>
    <w:p w:rsidR="00D108BC" w:rsidRDefault="000502D0" w:rsidP="000502D0">
      <w:pPr>
        <w:widowControl w:val="0"/>
        <w:autoSpaceDE w:val="0"/>
        <w:autoSpaceDN w:val="0"/>
        <w:adjustRightInd w:val="0"/>
        <w:rPr>
          <w:rFonts w:ascii="Verdana" w:hAnsi="Verdana" w:cs="Times New Roman"/>
          <w:sz w:val="20"/>
          <w:szCs w:val="20"/>
        </w:rPr>
      </w:pPr>
      <w:r>
        <w:rPr>
          <w:rFonts w:ascii="Verdana" w:hAnsi="Verdana" w:cs="Times New Roman"/>
          <w:sz w:val="20"/>
          <w:szCs w:val="20"/>
        </w:rPr>
        <w:t xml:space="preserve">Tabel 26 viser først og fremmest, at der kun i mindre omfang forekommer tæt samarbejde mellem lokale bestyrelser. Det ses ved, at </w:t>
      </w:r>
      <w:r w:rsidR="004426C5">
        <w:rPr>
          <w:rFonts w:ascii="Verdana" w:hAnsi="Verdana" w:cs="Times New Roman"/>
          <w:sz w:val="20"/>
          <w:szCs w:val="20"/>
        </w:rPr>
        <w:t xml:space="preserve">kun </w:t>
      </w:r>
      <w:r>
        <w:rPr>
          <w:rFonts w:ascii="Verdana" w:hAnsi="Verdana" w:cs="Times New Roman"/>
          <w:sz w:val="20"/>
          <w:szCs w:val="20"/>
        </w:rPr>
        <w:t xml:space="preserve">ca. 26 % af respondenterne erklærer sig ’meget enig’ eller ’enig’ i, at de samarbejder med bestyrelser på de øvrige institutioner i lokalområdet, og at </w:t>
      </w:r>
      <w:r w:rsidR="004426C5">
        <w:rPr>
          <w:rFonts w:ascii="Verdana" w:hAnsi="Verdana" w:cs="Times New Roman"/>
          <w:sz w:val="20"/>
          <w:szCs w:val="20"/>
        </w:rPr>
        <w:t xml:space="preserve">kun </w:t>
      </w:r>
      <w:r>
        <w:rPr>
          <w:rFonts w:ascii="Verdana" w:hAnsi="Verdana" w:cs="Times New Roman"/>
          <w:sz w:val="20"/>
          <w:szCs w:val="20"/>
        </w:rPr>
        <w:t>ca. 22 % erklærer sig ’meget enig’ eller ’enig’ i, at de samarbejder tæt med andre institutioner eller bestyrelser af samme type som deres. Svarene fordeler sig jf. Tabel 27 og 29 ens på tværs af dagtilbudsbestyrelser</w:t>
      </w:r>
      <w:r w:rsidR="00D108BC">
        <w:rPr>
          <w:rFonts w:ascii="Verdana" w:hAnsi="Verdana" w:cs="Times New Roman"/>
          <w:sz w:val="20"/>
          <w:szCs w:val="20"/>
        </w:rPr>
        <w:t>, skolebestyrelser og fritids- og ungdomsbestyrelser</w:t>
      </w:r>
      <w:r>
        <w:rPr>
          <w:rFonts w:ascii="Verdana" w:hAnsi="Verdana" w:cs="Times New Roman"/>
          <w:sz w:val="20"/>
          <w:szCs w:val="20"/>
        </w:rPr>
        <w:t>.</w:t>
      </w:r>
    </w:p>
    <w:p w:rsidR="00D108BC" w:rsidRDefault="00D108BC" w:rsidP="000502D0">
      <w:pPr>
        <w:widowControl w:val="0"/>
        <w:autoSpaceDE w:val="0"/>
        <w:autoSpaceDN w:val="0"/>
        <w:adjustRightInd w:val="0"/>
        <w:rPr>
          <w:rFonts w:ascii="Verdana" w:hAnsi="Verdana" w:cs="Times New Roman"/>
          <w:sz w:val="20"/>
          <w:szCs w:val="20"/>
        </w:rPr>
      </w:pPr>
    </w:p>
    <w:p w:rsidR="00A966E8" w:rsidRPr="004426C5" w:rsidRDefault="00D108BC" w:rsidP="004426C5">
      <w:pPr>
        <w:widowControl w:val="0"/>
        <w:autoSpaceDE w:val="0"/>
        <w:autoSpaceDN w:val="0"/>
        <w:adjustRightInd w:val="0"/>
        <w:rPr>
          <w:rFonts w:ascii="Verdana" w:hAnsi="Verdana" w:cs="Times New Roman"/>
          <w:sz w:val="20"/>
          <w:szCs w:val="20"/>
        </w:rPr>
      </w:pPr>
      <w:r>
        <w:rPr>
          <w:rFonts w:ascii="Verdana" w:hAnsi="Verdana" w:cs="Times New Roman"/>
          <w:sz w:val="20"/>
          <w:szCs w:val="20"/>
        </w:rPr>
        <w:t xml:space="preserve">Udbyttet af det samarbejde, som </w:t>
      </w:r>
      <w:r w:rsidR="004426C5">
        <w:rPr>
          <w:rFonts w:ascii="Verdana" w:hAnsi="Verdana" w:cs="Times New Roman"/>
          <w:sz w:val="20"/>
          <w:szCs w:val="20"/>
        </w:rPr>
        <w:t xml:space="preserve">rent </w:t>
      </w:r>
      <w:r>
        <w:rPr>
          <w:rFonts w:ascii="Verdana" w:hAnsi="Verdana" w:cs="Times New Roman"/>
          <w:sz w:val="20"/>
          <w:szCs w:val="20"/>
        </w:rPr>
        <w:t>faktisk finder sted afdækkes i de sidste to spørgsmål i Tabel 26.</w:t>
      </w:r>
      <w:r w:rsidR="000502D0">
        <w:rPr>
          <w:rFonts w:ascii="Verdana" w:hAnsi="Verdana" w:cs="Times New Roman"/>
          <w:sz w:val="20"/>
          <w:szCs w:val="20"/>
        </w:rPr>
        <w:t xml:space="preserve"> </w:t>
      </w:r>
      <w:r>
        <w:rPr>
          <w:rFonts w:ascii="Verdana" w:hAnsi="Verdana" w:cs="Times New Roman"/>
          <w:sz w:val="20"/>
          <w:szCs w:val="20"/>
        </w:rPr>
        <w:t>Det fremgår af tabellen, at udbytte</w:t>
      </w:r>
      <w:r w:rsidR="004426C5">
        <w:rPr>
          <w:rFonts w:ascii="Verdana" w:hAnsi="Verdana" w:cs="Times New Roman"/>
          <w:sz w:val="20"/>
          <w:szCs w:val="20"/>
        </w:rPr>
        <w:t>t</w:t>
      </w:r>
      <w:r>
        <w:rPr>
          <w:rFonts w:ascii="Verdana" w:hAnsi="Verdana" w:cs="Times New Roman"/>
          <w:sz w:val="20"/>
          <w:szCs w:val="20"/>
        </w:rPr>
        <w:t xml:space="preserve"> er ret varierende. Blandt de respondenter, som faktisk har svaret på spørgsmålene (og således </w:t>
      </w:r>
      <w:r w:rsidRPr="004426C5">
        <w:rPr>
          <w:rFonts w:ascii="Verdana" w:hAnsi="Verdana" w:cs="Times New Roman"/>
          <w:i/>
          <w:sz w:val="20"/>
          <w:szCs w:val="20"/>
        </w:rPr>
        <w:t>ikke</w:t>
      </w:r>
      <w:r>
        <w:rPr>
          <w:rFonts w:ascii="Verdana" w:hAnsi="Verdana" w:cs="Times New Roman"/>
          <w:sz w:val="20"/>
          <w:szCs w:val="20"/>
        </w:rPr>
        <w:t xml:space="preserve"> har placeret sig i kategorien ’ved ikke/ikke relevant’) er tendensen at godt halvdelen svarer ’meget enig’ eller ’enig’ på at samarbejdet er frugtbart, mens den resterende del svarer ’meget uenig’ eller ’uenig’.</w:t>
      </w:r>
      <w:r w:rsidR="009C048E">
        <w:rPr>
          <w:rFonts w:ascii="Verdana" w:hAnsi="Verdana" w:cs="Times New Roman"/>
          <w:sz w:val="20"/>
          <w:szCs w:val="20"/>
        </w:rPr>
        <w:t xml:space="preserve"> </w:t>
      </w:r>
      <w:r w:rsidR="009C048E">
        <w:rPr>
          <w:rFonts w:ascii="Verdana" w:hAnsi="Verdana"/>
          <w:sz w:val="20"/>
          <w:szCs w:val="20"/>
        </w:rPr>
        <w:t xml:space="preserve">Det er typisk de bestyrelsesformænd, der angiver at de </w:t>
      </w:r>
      <w:r w:rsidR="009C048E">
        <w:rPr>
          <w:rFonts w:ascii="Verdana" w:hAnsi="Verdana"/>
          <w:i/>
          <w:sz w:val="20"/>
          <w:szCs w:val="20"/>
        </w:rPr>
        <w:t xml:space="preserve">har </w:t>
      </w:r>
      <w:r w:rsidR="009C048E">
        <w:rPr>
          <w:rFonts w:ascii="Verdana" w:hAnsi="Verdana"/>
          <w:sz w:val="20"/>
          <w:szCs w:val="20"/>
        </w:rPr>
        <w:t>samarbejde, som også angiver at det er frugtbart</w:t>
      </w:r>
      <w:r w:rsidR="00633E83">
        <w:rPr>
          <w:rFonts w:ascii="Verdana" w:hAnsi="Verdana"/>
          <w:sz w:val="20"/>
          <w:szCs w:val="20"/>
        </w:rPr>
        <w:t xml:space="preserve">. Dette er, som ved spørgsmålene omkring </w:t>
      </w:r>
      <w:r w:rsidR="00181FBD">
        <w:rPr>
          <w:rFonts w:ascii="Verdana" w:hAnsi="Verdana"/>
          <w:sz w:val="20"/>
          <w:szCs w:val="20"/>
        </w:rPr>
        <w:t xml:space="preserve">politikerne og </w:t>
      </w:r>
      <w:r w:rsidR="00633E83">
        <w:rPr>
          <w:rFonts w:ascii="Verdana" w:hAnsi="Verdana"/>
          <w:sz w:val="20"/>
          <w:szCs w:val="20"/>
        </w:rPr>
        <w:t>dialogmøder, testet via krydstabuleringer</w:t>
      </w:r>
      <w:r w:rsidR="001D029E">
        <w:rPr>
          <w:rStyle w:val="Fodnotehenvisning"/>
          <w:rFonts w:ascii="Verdana" w:hAnsi="Verdana"/>
          <w:sz w:val="20"/>
          <w:szCs w:val="20"/>
        </w:rPr>
        <w:footnoteReference w:id="2"/>
      </w:r>
      <w:r w:rsidR="009C048E">
        <w:rPr>
          <w:rFonts w:ascii="Verdana" w:hAnsi="Verdana"/>
          <w:sz w:val="20"/>
          <w:szCs w:val="20"/>
        </w:rPr>
        <w:t>.</w:t>
      </w:r>
      <w:r>
        <w:rPr>
          <w:rFonts w:ascii="Verdana" w:hAnsi="Verdana" w:cs="Times New Roman"/>
          <w:sz w:val="20"/>
          <w:szCs w:val="20"/>
        </w:rPr>
        <w:t xml:space="preserve"> Svarene på disse spørgsmål er igen nogenlunde ens på tværs af grupperne jf. Tabel 28 og 30.</w:t>
      </w:r>
      <w:r w:rsidR="004426C5">
        <w:rPr>
          <w:rFonts w:ascii="Verdana" w:hAnsi="Verdana" w:cs="Times New Roman"/>
          <w:sz w:val="20"/>
          <w:szCs w:val="20"/>
        </w:rPr>
        <w:t xml:space="preserve">    </w:t>
      </w:r>
    </w:p>
    <w:p w:rsidR="0072227E" w:rsidRDefault="0072227E" w:rsidP="00642DB1">
      <w:pPr>
        <w:widowControl w:val="0"/>
        <w:autoSpaceDE w:val="0"/>
        <w:autoSpaceDN w:val="0"/>
        <w:adjustRightInd w:val="0"/>
        <w:spacing w:line="400" w:lineRule="atLeast"/>
        <w:rPr>
          <w:rFonts w:ascii="Verdana" w:hAnsi="Verdana" w:cs="Times New Roman"/>
          <w:sz w:val="18"/>
          <w:szCs w:val="18"/>
        </w:rPr>
      </w:pPr>
    </w:p>
    <w:p w:rsidR="004976E1" w:rsidRDefault="004976E1" w:rsidP="00642DB1">
      <w:pPr>
        <w:widowControl w:val="0"/>
        <w:autoSpaceDE w:val="0"/>
        <w:autoSpaceDN w:val="0"/>
        <w:adjustRightInd w:val="0"/>
        <w:spacing w:line="400" w:lineRule="atLeast"/>
        <w:rPr>
          <w:rFonts w:ascii="Verdana" w:hAnsi="Verdana" w:cs="Times New Roman"/>
          <w:sz w:val="18"/>
          <w:szCs w:val="18"/>
        </w:rPr>
      </w:pPr>
    </w:p>
    <w:p w:rsidR="00EF7481" w:rsidRPr="00660BB5" w:rsidRDefault="005277B4" w:rsidP="00642DB1">
      <w:pPr>
        <w:widowControl w:val="0"/>
        <w:autoSpaceDE w:val="0"/>
        <w:autoSpaceDN w:val="0"/>
        <w:adjustRightInd w:val="0"/>
        <w:spacing w:line="400" w:lineRule="atLeast"/>
        <w:rPr>
          <w:rFonts w:ascii="Verdana" w:hAnsi="Verdana" w:cs="Times New Roman"/>
          <w:sz w:val="18"/>
          <w:szCs w:val="18"/>
        </w:rPr>
      </w:pPr>
      <w:bookmarkStart w:id="0" w:name="_GoBack"/>
      <w:bookmarkEnd w:id="0"/>
      <w:r>
        <w:rPr>
          <w:rFonts w:ascii="Verdana" w:hAnsi="Verdana" w:cs="Times New Roman"/>
          <w:sz w:val="18"/>
          <w:szCs w:val="18"/>
        </w:rPr>
        <w:t>Figur 9</w:t>
      </w:r>
      <w:r w:rsidR="00660BB5" w:rsidRPr="00660BB5">
        <w:rPr>
          <w:rFonts w:ascii="Verdana" w:hAnsi="Verdana" w:cs="Times New Roman"/>
          <w:sz w:val="18"/>
          <w:szCs w:val="18"/>
        </w:rPr>
        <w:t>. Samarbejde med bestyrelser i lokalområdet.</w:t>
      </w:r>
    </w:p>
    <w:p w:rsidR="00EF7481" w:rsidRPr="00642DB1" w:rsidRDefault="00EF7481" w:rsidP="00642DB1">
      <w:pPr>
        <w:widowControl w:val="0"/>
        <w:autoSpaceDE w:val="0"/>
        <w:autoSpaceDN w:val="0"/>
        <w:adjustRightInd w:val="0"/>
        <w:spacing w:line="400" w:lineRule="atLeast"/>
        <w:rPr>
          <w:rFonts w:ascii="Times New Roman" w:hAnsi="Times New Roman" w:cs="Times New Roman"/>
          <w:lang w:val="en-US"/>
        </w:rPr>
      </w:pPr>
      <w:r>
        <w:rPr>
          <w:noProof/>
        </w:rPr>
        <w:drawing>
          <wp:inline distT="0" distB="0" distL="0" distR="0">
            <wp:extent cx="6116320" cy="3549453"/>
            <wp:effectExtent l="0" t="0" r="30480" b="3238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el-Gitter"/>
        <w:tblW w:w="0" w:type="auto"/>
        <w:tblInd w:w="-38" w:type="dxa"/>
        <w:tblBorders>
          <w:top w:val="none" w:sz="0" w:space="0" w:color="auto"/>
          <w:left w:val="none" w:sz="0" w:space="0" w:color="auto"/>
          <w:right w:val="none" w:sz="0" w:space="0" w:color="auto"/>
        </w:tblBorders>
        <w:tblLayout w:type="fixed"/>
        <w:tblCellMar>
          <w:left w:w="70" w:type="dxa"/>
          <w:right w:w="70" w:type="dxa"/>
        </w:tblCellMar>
        <w:tblLook w:val="04A0"/>
      </w:tblPr>
      <w:tblGrid>
        <w:gridCol w:w="2943"/>
        <w:gridCol w:w="1190"/>
        <w:gridCol w:w="1191"/>
        <w:gridCol w:w="1191"/>
        <w:gridCol w:w="1191"/>
        <w:gridCol w:w="1191"/>
        <w:gridCol w:w="875"/>
      </w:tblGrid>
      <w:tr w:rsidR="003A46D7" w:rsidRPr="00D44ECE" w:rsidTr="00660BB5">
        <w:tc>
          <w:tcPr>
            <w:tcW w:w="9772" w:type="dxa"/>
            <w:gridSpan w:val="7"/>
          </w:tcPr>
          <w:p w:rsidR="00A166B4" w:rsidRPr="00704959" w:rsidRDefault="00A166B4" w:rsidP="00633E83">
            <w:pPr>
              <w:pStyle w:val="Fodnotetekst"/>
              <w:rPr>
                <w:rFonts w:ascii="Verdana" w:hAnsi="Verdana"/>
                <w:sz w:val="18"/>
                <w:szCs w:val="18"/>
              </w:rPr>
            </w:pPr>
          </w:p>
          <w:p w:rsidR="00EF7481" w:rsidRDefault="00EF7481" w:rsidP="00953C89">
            <w:pPr>
              <w:rPr>
                <w:rFonts w:ascii="Verdana" w:hAnsi="Verdana"/>
                <w:sz w:val="18"/>
                <w:szCs w:val="18"/>
              </w:rPr>
            </w:pPr>
          </w:p>
          <w:p w:rsidR="00EF7481" w:rsidRPr="00660BB5" w:rsidRDefault="004426C5" w:rsidP="00660BB5">
            <w:pPr>
              <w:widowControl w:val="0"/>
              <w:autoSpaceDE w:val="0"/>
              <w:autoSpaceDN w:val="0"/>
              <w:adjustRightInd w:val="0"/>
              <w:spacing w:line="400" w:lineRule="atLeast"/>
              <w:rPr>
                <w:rFonts w:ascii="Verdana" w:hAnsi="Verdana" w:cs="Times New Roman"/>
                <w:sz w:val="18"/>
                <w:szCs w:val="18"/>
              </w:rPr>
            </w:pPr>
            <w:r>
              <w:rPr>
                <w:rFonts w:ascii="Verdana" w:hAnsi="Verdana" w:cs="Times New Roman"/>
                <w:sz w:val="18"/>
                <w:szCs w:val="18"/>
              </w:rPr>
              <w:t>Figu</w:t>
            </w:r>
            <w:r w:rsidR="005277B4">
              <w:rPr>
                <w:rFonts w:ascii="Verdana" w:hAnsi="Verdana" w:cs="Times New Roman"/>
                <w:sz w:val="18"/>
                <w:szCs w:val="18"/>
              </w:rPr>
              <w:t>r 10</w:t>
            </w:r>
            <w:r w:rsidR="00660BB5" w:rsidRPr="00660BB5">
              <w:rPr>
                <w:rFonts w:ascii="Verdana" w:hAnsi="Verdana" w:cs="Times New Roman"/>
                <w:sz w:val="18"/>
                <w:szCs w:val="18"/>
              </w:rPr>
              <w:t xml:space="preserve">. Samarbejde med bestyrelser i </w:t>
            </w:r>
            <w:r w:rsidR="00660BB5">
              <w:rPr>
                <w:rFonts w:ascii="Verdana" w:hAnsi="Verdana" w:cs="Times New Roman"/>
                <w:sz w:val="18"/>
                <w:szCs w:val="18"/>
              </w:rPr>
              <w:t>af samme type*</w:t>
            </w:r>
            <w:r w:rsidR="00660BB5" w:rsidRPr="00660BB5">
              <w:rPr>
                <w:rFonts w:ascii="Verdana" w:hAnsi="Verdana" w:cs="Times New Roman"/>
                <w:sz w:val="18"/>
                <w:szCs w:val="18"/>
              </w:rPr>
              <w:t>.</w:t>
            </w:r>
          </w:p>
          <w:p w:rsidR="00660BB5" w:rsidRDefault="00660BB5" w:rsidP="00953C89">
            <w:pPr>
              <w:rPr>
                <w:rFonts w:ascii="Verdana" w:hAnsi="Verdana"/>
                <w:sz w:val="18"/>
                <w:szCs w:val="18"/>
              </w:rPr>
            </w:pPr>
            <w:r>
              <w:rPr>
                <w:noProof/>
              </w:rPr>
              <w:drawing>
                <wp:inline distT="0" distB="0" distL="0" distR="0">
                  <wp:extent cx="6332220" cy="3550285"/>
                  <wp:effectExtent l="0" t="0" r="17780" b="31115"/>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D5F14" w:rsidRPr="00172A87">
              <w:rPr>
                <w:rFonts w:ascii="Verdana" w:hAnsi="Verdana"/>
                <w:sz w:val="16"/>
                <w:szCs w:val="16"/>
              </w:rPr>
              <w:t>Note: *med samme type menes eksempelvis andre skolebestyrelser, hvis du er formand for en skolebestyrelse.</w:t>
            </w:r>
          </w:p>
          <w:p w:rsidR="00A966E8" w:rsidRDefault="00A966E8" w:rsidP="00953C89">
            <w:pPr>
              <w:rPr>
                <w:rFonts w:ascii="Verdana" w:hAnsi="Verdana"/>
                <w:sz w:val="18"/>
                <w:szCs w:val="18"/>
              </w:rPr>
            </w:pPr>
          </w:p>
          <w:p w:rsidR="00A966E8" w:rsidRDefault="00A966E8" w:rsidP="00953C89">
            <w:pPr>
              <w:rPr>
                <w:rFonts w:ascii="Verdana" w:hAnsi="Verdana"/>
                <w:sz w:val="18"/>
                <w:szCs w:val="18"/>
              </w:rPr>
            </w:pPr>
          </w:p>
          <w:p w:rsidR="0072227E" w:rsidRDefault="0072227E" w:rsidP="00953C89">
            <w:pPr>
              <w:rPr>
                <w:rFonts w:ascii="Verdana" w:hAnsi="Verdana"/>
                <w:sz w:val="18"/>
                <w:szCs w:val="18"/>
              </w:rPr>
            </w:pPr>
          </w:p>
          <w:p w:rsidR="0072227E" w:rsidRDefault="0072227E" w:rsidP="00953C89">
            <w:pPr>
              <w:rPr>
                <w:rFonts w:ascii="Verdana" w:hAnsi="Verdana"/>
                <w:sz w:val="18"/>
                <w:szCs w:val="18"/>
              </w:rPr>
            </w:pPr>
          </w:p>
          <w:p w:rsidR="003A46D7" w:rsidRPr="00BD2A72" w:rsidRDefault="00A966E8" w:rsidP="00953C89">
            <w:pPr>
              <w:rPr>
                <w:rFonts w:ascii="Verdana" w:hAnsi="Verdana"/>
                <w:sz w:val="18"/>
                <w:szCs w:val="18"/>
              </w:rPr>
            </w:pPr>
            <w:r>
              <w:rPr>
                <w:rFonts w:ascii="Verdana" w:hAnsi="Verdana"/>
                <w:sz w:val="18"/>
                <w:szCs w:val="18"/>
              </w:rPr>
              <w:t>Tabel 27</w:t>
            </w:r>
            <w:r w:rsidR="00E27D8A">
              <w:rPr>
                <w:rFonts w:ascii="Verdana" w:hAnsi="Verdana"/>
                <w:sz w:val="18"/>
                <w:szCs w:val="18"/>
              </w:rPr>
              <w:t xml:space="preserve">. </w:t>
            </w:r>
            <w:r w:rsidR="00F67262">
              <w:rPr>
                <w:rFonts w:ascii="Verdana" w:hAnsi="Verdana"/>
                <w:sz w:val="18"/>
                <w:szCs w:val="18"/>
              </w:rPr>
              <w:t xml:space="preserve">Vi samarbejder tæt med bestyrelser på de øvrige institutioner i lokalområdet </w:t>
            </w:r>
            <w:r w:rsidR="00F67262">
              <w:rPr>
                <w:rFonts w:ascii="Verdana" w:hAnsi="Verdana"/>
                <w:i/>
                <w:sz w:val="18"/>
                <w:szCs w:val="18"/>
              </w:rPr>
              <w:t>(fordelt på grupper)</w:t>
            </w:r>
            <w:r w:rsidR="00BD2A72">
              <w:rPr>
                <w:rFonts w:ascii="Verdana" w:hAnsi="Verdana"/>
                <w:sz w:val="18"/>
                <w:szCs w:val="18"/>
              </w:rPr>
              <w:t>.</w:t>
            </w:r>
          </w:p>
        </w:tc>
      </w:tr>
      <w:tr w:rsidR="00953C89" w:rsidRPr="00D44ECE" w:rsidTr="00660BB5">
        <w:tblPrEx>
          <w:tblCellMar>
            <w:left w:w="108" w:type="dxa"/>
            <w:right w:w="108" w:type="dxa"/>
          </w:tblCellMar>
        </w:tblPrEx>
        <w:tc>
          <w:tcPr>
            <w:tcW w:w="2943" w:type="dxa"/>
            <w:tcBorders>
              <w:bottom w:val="single" w:sz="4" w:space="0" w:color="auto"/>
            </w:tcBorders>
          </w:tcPr>
          <w:p w:rsidR="00953C89" w:rsidRPr="00D44ECE" w:rsidRDefault="00953C89" w:rsidP="00953C89">
            <w:pPr>
              <w:rPr>
                <w:rFonts w:ascii="Verdana" w:hAnsi="Verdana"/>
                <w:sz w:val="18"/>
                <w:szCs w:val="18"/>
              </w:rPr>
            </w:pPr>
          </w:p>
        </w:tc>
        <w:tc>
          <w:tcPr>
            <w:tcW w:w="1190" w:type="dxa"/>
            <w:tcBorders>
              <w:top w:val="single" w:sz="4" w:space="0" w:color="auto"/>
              <w:bottom w:val="single" w:sz="4" w:space="0" w:color="auto"/>
              <w:right w:val="nil"/>
            </w:tcBorders>
          </w:tcPr>
          <w:p w:rsidR="00953C89" w:rsidRPr="00D44ECE" w:rsidRDefault="00953C89" w:rsidP="00953C89">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953C89" w:rsidRPr="00D44ECE" w:rsidRDefault="00953C89" w:rsidP="00953C89">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953C89" w:rsidRPr="00D44ECE" w:rsidRDefault="00953C89" w:rsidP="00953C89">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953C89" w:rsidRPr="00D44ECE" w:rsidRDefault="00953C89" w:rsidP="00953C89">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953C89" w:rsidRPr="00D44ECE" w:rsidRDefault="00953C89" w:rsidP="00953C89">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953C89" w:rsidRPr="00D44ECE" w:rsidRDefault="00953C89" w:rsidP="00953C89">
            <w:pPr>
              <w:rPr>
                <w:rFonts w:ascii="Verdana" w:hAnsi="Verdana"/>
                <w:sz w:val="18"/>
                <w:szCs w:val="18"/>
              </w:rPr>
            </w:pPr>
            <w:r w:rsidRPr="00D44ECE">
              <w:rPr>
                <w:rFonts w:ascii="Verdana" w:hAnsi="Verdana"/>
                <w:sz w:val="18"/>
                <w:szCs w:val="18"/>
              </w:rPr>
              <w:t>Total</w:t>
            </w:r>
          </w:p>
        </w:tc>
      </w:tr>
      <w:tr w:rsidR="00953C89" w:rsidRPr="00D44ECE" w:rsidTr="00660BB5">
        <w:tblPrEx>
          <w:tblCellMar>
            <w:left w:w="108" w:type="dxa"/>
            <w:right w:w="108" w:type="dxa"/>
          </w:tblCellMar>
        </w:tblPrEx>
        <w:tc>
          <w:tcPr>
            <w:tcW w:w="2943" w:type="dxa"/>
            <w:tcBorders>
              <w:top w:val="single" w:sz="4" w:space="0" w:color="auto"/>
              <w:bottom w:val="nil"/>
            </w:tcBorders>
          </w:tcPr>
          <w:p w:rsidR="00953C89" w:rsidRPr="00D44ECE" w:rsidRDefault="00953C89" w:rsidP="00953C89">
            <w:pPr>
              <w:rPr>
                <w:rFonts w:ascii="Verdana" w:hAnsi="Verdana"/>
                <w:sz w:val="18"/>
                <w:szCs w:val="18"/>
              </w:rPr>
            </w:pPr>
            <w:r>
              <w:rPr>
                <w:rFonts w:ascii="Verdana" w:hAnsi="Verdana"/>
                <w:sz w:val="18"/>
                <w:szCs w:val="18"/>
              </w:rPr>
              <w:t>Dagtilbud</w:t>
            </w:r>
            <w:r w:rsidR="003A46D7">
              <w:rPr>
                <w:rFonts w:ascii="Verdana" w:hAnsi="Verdana"/>
                <w:sz w:val="18"/>
                <w:szCs w:val="18"/>
              </w:rPr>
              <w:t>sbestyrelse</w:t>
            </w:r>
          </w:p>
        </w:tc>
        <w:tc>
          <w:tcPr>
            <w:tcW w:w="1190" w:type="dxa"/>
            <w:tcBorders>
              <w:top w:val="single" w:sz="4" w:space="0" w:color="auto"/>
              <w:bottom w:val="nil"/>
              <w:right w:val="nil"/>
            </w:tcBorders>
          </w:tcPr>
          <w:p w:rsidR="00953C89" w:rsidRDefault="00F67262" w:rsidP="00953C89">
            <w:pPr>
              <w:rPr>
                <w:rFonts w:ascii="Verdana" w:hAnsi="Verdana"/>
                <w:sz w:val="18"/>
                <w:szCs w:val="18"/>
              </w:rPr>
            </w:pPr>
            <w:r>
              <w:rPr>
                <w:rFonts w:ascii="Verdana" w:hAnsi="Verdana"/>
                <w:sz w:val="18"/>
                <w:szCs w:val="18"/>
              </w:rPr>
              <w:t>3,7 %</w:t>
            </w:r>
          </w:p>
          <w:p w:rsidR="00F67262" w:rsidRPr="00D44ECE" w:rsidRDefault="00F67262" w:rsidP="00953C89">
            <w:pPr>
              <w:rPr>
                <w:rFonts w:ascii="Verdana" w:hAnsi="Verdana"/>
                <w:sz w:val="18"/>
                <w:szCs w:val="18"/>
              </w:rPr>
            </w:pPr>
            <w:r>
              <w:rPr>
                <w:rFonts w:ascii="Verdana" w:hAnsi="Verdana"/>
                <w:sz w:val="18"/>
                <w:szCs w:val="18"/>
              </w:rPr>
              <w:t>(2)</w:t>
            </w:r>
          </w:p>
        </w:tc>
        <w:tc>
          <w:tcPr>
            <w:tcW w:w="1191" w:type="dxa"/>
            <w:tcBorders>
              <w:top w:val="single" w:sz="4" w:space="0" w:color="auto"/>
              <w:left w:val="nil"/>
              <w:bottom w:val="nil"/>
              <w:right w:val="nil"/>
            </w:tcBorders>
          </w:tcPr>
          <w:p w:rsidR="00953C89" w:rsidRDefault="00F67262" w:rsidP="00953C89">
            <w:pPr>
              <w:rPr>
                <w:rFonts w:ascii="Verdana" w:hAnsi="Verdana"/>
                <w:sz w:val="18"/>
                <w:szCs w:val="18"/>
              </w:rPr>
            </w:pPr>
            <w:r>
              <w:rPr>
                <w:rFonts w:ascii="Verdana" w:hAnsi="Verdana"/>
                <w:sz w:val="18"/>
                <w:szCs w:val="18"/>
              </w:rPr>
              <w:t>22,2 %</w:t>
            </w:r>
          </w:p>
          <w:p w:rsidR="00F67262" w:rsidRPr="00D44ECE" w:rsidRDefault="00F67262" w:rsidP="00953C89">
            <w:pPr>
              <w:rPr>
                <w:rFonts w:ascii="Verdana" w:hAnsi="Verdana"/>
                <w:sz w:val="18"/>
                <w:szCs w:val="18"/>
              </w:rPr>
            </w:pPr>
            <w:r>
              <w:rPr>
                <w:rFonts w:ascii="Verdana" w:hAnsi="Verdana"/>
                <w:sz w:val="18"/>
                <w:szCs w:val="18"/>
              </w:rPr>
              <w:t>(12)</w:t>
            </w:r>
          </w:p>
        </w:tc>
        <w:tc>
          <w:tcPr>
            <w:tcW w:w="1191" w:type="dxa"/>
            <w:tcBorders>
              <w:top w:val="single" w:sz="4" w:space="0" w:color="auto"/>
              <w:left w:val="nil"/>
              <w:bottom w:val="nil"/>
              <w:right w:val="nil"/>
            </w:tcBorders>
          </w:tcPr>
          <w:p w:rsidR="00953C89" w:rsidRDefault="00F67262" w:rsidP="00953C89">
            <w:pPr>
              <w:rPr>
                <w:rFonts w:ascii="Verdana" w:hAnsi="Verdana"/>
                <w:sz w:val="18"/>
                <w:szCs w:val="18"/>
              </w:rPr>
            </w:pPr>
            <w:r>
              <w:rPr>
                <w:rFonts w:ascii="Verdana" w:hAnsi="Verdana"/>
                <w:sz w:val="18"/>
                <w:szCs w:val="18"/>
              </w:rPr>
              <w:t>46,3</w:t>
            </w:r>
          </w:p>
          <w:p w:rsidR="00F67262" w:rsidRPr="00D44ECE" w:rsidRDefault="00F67262" w:rsidP="00953C89">
            <w:pPr>
              <w:rPr>
                <w:rFonts w:ascii="Verdana" w:hAnsi="Verdana"/>
                <w:sz w:val="18"/>
                <w:szCs w:val="18"/>
              </w:rPr>
            </w:pPr>
            <w:r>
              <w:rPr>
                <w:rFonts w:ascii="Verdana" w:hAnsi="Verdana"/>
                <w:sz w:val="18"/>
                <w:szCs w:val="18"/>
              </w:rPr>
              <w:t>(25)</w:t>
            </w:r>
          </w:p>
        </w:tc>
        <w:tc>
          <w:tcPr>
            <w:tcW w:w="1191" w:type="dxa"/>
            <w:tcBorders>
              <w:top w:val="single" w:sz="4" w:space="0" w:color="auto"/>
              <w:left w:val="nil"/>
              <w:bottom w:val="nil"/>
              <w:right w:val="nil"/>
            </w:tcBorders>
          </w:tcPr>
          <w:p w:rsidR="00953C89" w:rsidRDefault="00F67262" w:rsidP="00953C89">
            <w:pPr>
              <w:rPr>
                <w:rFonts w:ascii="Verdana" w:hAnsi="Verdana"/>
                <w:sz w:val="18"/>
                <w:szCs w:val="18"/>
              </w:rPr>
            </w:pPr>
            <w:r>
              <w:rPr>
                <w:rFonts w:ascii="Verdana" w:hAnsi="Verdana"/>
                <w:sz w:val="18"/>
                <w:szCs w:val="18"/>
              </w:rPr>
              <w:t>22,2 %</w:t>
            </w:r>
          </w:p>
          <w:p w:rsidR="00F67262" w:rsidRPr="00D44ECE" w:rsidRDefault="00F67262" w:rsidP="00953C89">
            <w:pPr>
              <w:rPr>
                <w:rFonts w:ascii="Verdana" w:hAnsi="Verdana"/>
                <w:sz w:val="18"/>
                <w:szCs w:val="18"/>
              </w:rPr>
            </w:pPr>
            <w:r>
              <w:rPr>
                <w:rFonts w:ascii="Verdana" w:hAnsi="Verdana"/>
                <w:sz w:val="18"/>
                <w:szCs w:val="18"/>
              </w:rPr>
              <w:t>(12)</w:t>
            </w:r>
          </w:p>
        </w:tc>
        <w:tc>
          <w:tcPr>
            <w:tcW w:w="1191" w:type="dxa"/>
            <w:tcBorders>
              <w:top w:val="single" w:sz="4" w:space="0" w:color="auto"/>
              <w:left w:val="nil"/>
              <w:bottom w:val="nil"/>
            </w:tcBorders>
          </w:tcPr>
          <w:p w:rsidR="00953C89" w:rsidRDefault="00F67262" w:rsidP="00953C89">
            <w:pPr>
              <w:rPr>
                <w:rFonts w:ascii="Verdana" w:hAnsi="Verdana"/>
                <w:sz w:val="18"/>
                <w:szCs w:val="18"/>
              </w:rPr>
            </w:pPr>
            <w:r>
              <w:rPr>
                <w:rFonts w:ascii="Verdana" w:hAnsi="Verdana"/>
                <w:sz w:val="18"/>
                <w:szCs w:val="18"/>
              </w:rPr>
              <w:t>5,6 %</w:t>
            </w:r>
          </w:p>
          <w:p w:rsidR="00F67262" w:rsidRPr="00D44ECE" w:rsidRDefault="00F67262" w:rsidP="00953C89">
            <w:pPr>
              <w:rPr>
                <w:rFonts w:ascii="Verdana" w:hAnsi="Verdana"/>
                <w:sz w:val="18"/>
                <w:szCs w:val="18"/>
              </w:rPr>
            </w:pPr>
            <w:r>
              <w:rPr>
                <w:rFonts w:ascii="Verdana" w:hAnsi="Verdana"/>
                <w:sz w:val="18"/>
                <w:szCs w:val="18"/>
              </w:rPr>
              <w:t>(3)</w:t>
            </w:r>
          </w:p>
        </w:tc>
        <w:tc>
          <w:tcPr>
            <w:tcW w:w="875" w:type="dxa"/>
            <w:tcBorders>
              <w:top w:val="single" w:sz="4" w:space="0" w:color="auto"/>
              <w:bottom w:val="nil"/>
            </w:tcBorders>
          </w:tcPr>
          <w:p w:rsidR="00953C89" w:rsidRDefault="00F67262" w:rsidP="00953C89">
            <w:pPr>
              <w:rPr>
                <w:rFonts w:ascii="Verdana" w:hAnsi="Verdana"/>
                <w:sz w:val="18"/>
                <w:szCs w:val="18"/>
              </w:rPr>
            </w:pPr>
            <w:r>
              <w:rPr>
                <w:rFonts w:ascii="Verdana" w:hAnsi="Verdana"/>
                <w:sz w:val="18"/>
                <w:szCs w:val="18"/>
              </w:rPr>
              <w:t>100 %</w:t>
            </w:r>
          </w:p>
          <w:p w:rsidR="00F67262" w:rsidRDefault="00F67262" w:rsidP="00953C89">
            <w:pPr>
              <w:rPr>
                <w:rFonts w:ascii="Verdana" w:hAnsi="Verdana"/>
                <w:sz w:val="18"/>
                <w:szCs w:val="18"/>
              </w:rPr>
            </w:pPr>
            <w:r>
              <w:rPr>
                <w:rFonts w:ascii="Verdana" w:hAnsi="Verdana"/>
                <w:sz w:val="18"/>
                <w:szCs w:val="18"/>
              </w:rPr>
              <w:t>(54)</w:t>
            </w:r>
          </w:p>
          <w:p w:rsidR="00E05490" w:rsidRPr="00D44ECE" w:rsidRDefault="00E05490" w:rsidP="00953C89">
            <w:pPr>
              <w:rPr>
                <w:rFonts w:ascii="Verdana" w:hAnsi="Verdana"/>
                <w:sz w:val="18"/>
                <w:szCs w:val="18"/>
              </w:rPr>
            </w:pPr>
          </w:p>
        </w:tc>
      </w:tr>
      <w:tr w:rsidR="00953C89" w:rsidRPr="00D44ECE" w:rsidTr="00660BB5">
        <w:tblPrEx>
          <w:tblCellMar>
            <w:left w:w="108" w:type="dxa"/>
            <w:right w:w="108" w:type="dxa"/>
          </w:tblCellMar>
        </w:tblPrEx>
        <w:tc>
          <w:tcPr>
            <w:tcW w:w="2943" w:type="dxa"/>
            <w:tcBorders>
              <w:top w:val="nil"/>
              <w:bottom w:val="nil"/>
            </w:tcBorders>
          </w:tcPr>
          <w:p w:rsidR="00953C89" w:rsidRPr="00D44ECE" w:rsidRDefault="003A46D7" w:rsidP="00953C89">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953C89" w:rsidRDefault="00F67262" w:rsidP="00953C89">
            <w:pPr>
              <w:rPr>
                <w:rFonts w:ascii="Verdana" w:hAnsi="Verdana"/>
                <w:sz w:val="18"/>
                <w:szCs w:val="18"/>
              </w:rPr>
            </w:pPr>
            <w:r>
              <w:rPr>
                <w:rFonts w:ascii="Verdana" w:hAnsi="Verdana"/>
                <w:sz w:val="18"/>
                <w:szCs w:val="18"/>
              </w:rPr>
              <w:t>6,9 %</w:t>
            </w:r>
          </w:p>
          <w:p w:rsidR="00F67262" w:rsidRPr="00D44ECE" w:rsidRDefault="00F67262" w:rsidP="00953C89">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953C89" w:rsidRDefault="00F67262" w:rsidP="00953C89">
            <w:pPr>
              <w:rPr>
                <w:rFonts w:ascii="Verdana" w:hAnsi="Verdana"/>
                <w:sz w:val="18"/>
                <w:szCs w:val="18"/>
              </w:rPr>
            </w:pPr>
            <w:r>
              <w:rPr>
                <w:rFonts w:ascii="Verdana" w:hAnsi="Verdana"/>
                <w:sz w:val="18"/>
                <w:szCs w:val="18"/>
              </w:rPr>
              <w:t>27,6 %</w:t>
            </w:r>
          </w:p>
          <w:p w:rsidR="00F67262" w:rsidRPr="00D44ECE" w:rsidRDefault="00F67262" w:rsidP="00953C89">
            <w:pPr>
              <w:rPr>
                <w:rFonts w:ascii="Verdana" w:hAnsi="Verdana"/>
                <w:sz w:val="18"/>
                <w:szCs w:val="18"/>
              </w:rPr>
            </w:pPr>
            <w:r>
              <w:rPr>
                <w:rFonts w:ascii="Verdana" w:hAnsi="Verdana"/>
                <w:sz w:val="18"/>
                <w:szCs w:val="18"/>
              </w:rPr>
              <w:t>(8)</w:t>
            </w:r>
          </w:p>
        </w:tc>
        <w:tc>
          <w:tcPr>
            <w:tcW w:w="1191" w:type="dxa"/>
            <w:tcBorders>
              <w:top w:val="nil"/>
              <w:left w:val="nil"/>
              <w:bottom w:val="nil"/>
              <w:right w:val="nil"/>
            </w:tcBorders>
          </w:tcPr>
          <w:p w:rsidR="00953C89" w:rsidRDefault="00F67262" w:rsidP="00953C89">
            <w:pPr>
              <w:rPr>
                <w:rFonts w:ascii="Verdana" w:hAnsi="Verdana"/>
                <w:sz w:val="18"/>
                <w:szCs w:val="18"/>
              </w:rPr>
            </w:pPr>
            <w:r>
              <w:rPr>
                <w:rFonts w:ascii="Verdana" w:hAnsi="Verdana"/>
                <w:sz w:val="18"/>
                <w:szCs w:val="18"/>
              </w:rPr>
              <w:t>34,5 %</w:t>
            </w:r>
          </w:p>
          <w:p w:rsidR="00F67262" w:rsidRPr="00D44ECE" w:rsidRDefault="00F67262" w:rsidP="00953C89">
            <w:pPr>
              <w:rPr>
                <w:rFonts w:ascii="Verdana" w:hAnsi="Verdana"/>
                <w:sz w:val="18"/>
                <w:szCs w:val="18"/>
              </w:rPr>
            </w:pPr>
            <w:r>
              <w:rPr>
                <w:rFonts w:ascii="Verdana" w:hAnsi="Verdana"/>
                <w:sz w:val="18"/>
                <w:szCs w:val="18"/>
              </w:rPr>
              <w:t>(10)</w:t>
            </w:r>
          </w:p>
        </w:tc>
        <w:tc>
          <w:tcPr>
            <w:tcW w:w="1191" w:type="dxa"/>
            <w:tcBorders>
              <w:top w:val="nil"/>
              <w:left w:val="nil"/>
              <w:bottom w:val="nil"/>
              <w:right w:val="nil"/>
            </w:tcBorders>
          </w:tcPr>
          <w:p w:rsidR="00953C89" w:rsidRDefault="00F67262" w:rsidP="00953C89">
            <w:pPr>
              <w:rPr>
                <w:rFonts w:ascii="Verdana" w:hAnsi="Verdana"/>
                <w:sz w:val="18"/>
                <w:szCs w:val="18"/>
              </w:rPr>
            </w:pPr>
            <w:r>
              <w:rPr>
                <w:rFonts w:ascii="Verdana" w:hAnsi="Verdana"/>
                <w:sz w:val="18"/>
                <w:szCs w:val="18"/>
              </w:rPr>
              <w:t>31,0 %</w:t>
            </w:r>
          </w:p>
          <w:p w:rsidR="00F67262" w:rsidRPr="00D44ECE" w:rsidRDefault="00F67262" w:rsidP="00953C89">
            <w:pPr>
              <w:rPr>
                <w:rFonts w:ascii="Verdana" w:hAnsi="Verdana"/>
                <w:sz w:val="18"/>
                <w:szCs w:val="18"/>
              </w:rPr>
            </w:pPr>
            <w:r>
              <w:rPr>
                <w:rFonts w:ascii="Verdana" w:hAnsi="Verdana"/>
                <w:sz w:val="18"/>
                <w:szCs w:val="18"/>
              </w:rPr>
              <w:t>(9)</w:t>
            </w:r>
          </w:p>
        </w:tc>
        <w:tc>
          <w:tcPr>
            <w:tcW w:w="1191" w:type="dxa"/>
            <w:tcBorders>
              <w:top w:val="nil"/>
              <w:left w:val="nil"/>
              <w:bottom w:val="nil"/>
            </w:tcBorders>
          </w:tcPr>
          <w:p w:rsidR="00953C89" w:rsidRDefault="00C01900" w:rsidP="00953C89">
            <w:pPr>
              <w:rPr>
                <w:rFonts w:ascii="Verdana" w:hAnsi="Verdana"/>
                <w:sz w:val="18"/>
                <w:szCs w:val="18"/>
              </w:rPr>
            </w:pPr>
            <w:r>
              <w:rPr>
                <w:rFonts w:ascii="Verdana" w:hAnsi="Verdana"/>
                <w:sz w:val="18"/>
                <w:szCs w:val="18"/>
              </w:rPr>
              <w:t>0,0 %</w:t>
            </w:r>
          </w:p>
          <w:p w:rsidR="00C01900" w:rsidRPr="00D44ECE" w:rsidRDefault="00C01900" w:rsidP="00953C89">
            <w:pPr>
              <w:rPr>
                <w:rFonts w:ascii="Verdana" w:hAnsi="Verdana"/>
                <w:sz w:val="18"/>
                <w:szCs w:val="18"/>
              </w:rPr>
            </w:pPr>
            <w:r>
              <w:rPr>
                <w:rFonts w:ascii="Verdana" w:hAnsi="Verdana"/>
                <w:sz w:val="18"/>
                <w:szCs w:val="18"/>
              </w:rPr>
              <w:t>(0)</w:t>
            </w:r>
          </w:p>
        </w:tc>
        <w:tc>
          <w:tcPr>
            <w:tcW w:w="875" w:type="dxa"/>
            <w:tcBorders>
              <w:top w:val="nil"/>
              <w:bottom w:val="nil"/>
            </w:tcBorders>
          </w:tcPr>
          <w:p w:rsidR="00953C89" w:rsidRDefault="00C01900" w:rsidP="00953C89">
            <w:pPr>
              <w:rPr>
                <w:rFonts w:ascii="Verdana" w:hAnsi="Verdana"/>
                <w:sz w:val="18"/>
                <w:szCs w:val="18"/>
              </w:rPr>
            </w:pPr>
            <w:r>
              <w:rPr>
                <w:rFonts w:ascii="Verdana" w:hAnsi="Verdana"/>
                <w:sz w:val="18"/>
                <w:szCs w:val="18"/>
              </w:rPr>
              <w:t>100 %</w:t>
            </w:r>
          </w:p>
          <w:p w:rsidR="00C01900" w:rsidRDefault="00C01900" w:rsidP="00953C89">
            <w:pPr>
              <w:rPr>
                <w:rFonts w:ascii="Verdana" w:hAnsi="Verdana"/>
                <w:sz w:val="18"/>
                <w:szCs w:val="18"/>
              </w:rPr>
            </w:pPr>
            <w:r>
              <w:rPr>
                <w:rFonts w:ascii="Verdana" w:hAnsi="Verdana"/>
                <w:sz w:val="18"/>
                <w:szCs w:val="18"/>
              </w:rPr>
              <w:t>(29)</w:t>
            </w:r>
          </w:p>
          <w:p w:rsidR="00E05490" w:rsidRPr="00D44ECE" w:rsidRDefault="00E05490" w:rsidP="00953C89">
            <w:pPr>
              <w:rPr>
                <w:rFonts w:ascii="Verdana" w:hAnsi="Verdana"/>
                <w:sz w:val="18"/>
                <w:szCs w:val="18"/>
              </w:rPr>
            </w:pPr>
          </w:p>
        </w:tc>
      </w:tr>
      <w:tr w:rsidR="00953C89" w:rsidRPr="00D44ECE" w:rsidTr="00660BB5">
        <w:tblPrEx>
          <w:tblCellMar>
            <w:left w:w="108" w:type="dxa"/>
            <w:right w:w="108" w:type="dxa"/>
          </w:tblCellMar>
        </w:tblPrEx>
        <w:tc>
          <w:tcPr>
            <w:tcW w:w="2943" w:type="dxa"/>
            <w:tcBorders>
              <w:top w:val="nil"/>
              <w:bottom w:val="nil"/>
            </w:tcBorders>
          </w:tcPr>
          <w:p w:rsidR="00953C89" w:rsidRPr="00D44ECE" w:rsidRDefault="003A46D7" w:rsidP="00953C89">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C01900" w:rsidRDefault="00C01900" w:rsidP="00C01900">
            <w:pPr>
              <w:rPr>
                <w:rFonts w:ascii="Verdana" w:hAnsi="Verdana"/>
                <w:sz w:val="18"/>
                <w:szCs w:val="18"/>
              </w:rPr>
            </w:pPr>
            <w:r>
              <w:rPr>
                <w:rFonts w:ascii="Verdana" w:hAnsi="Verdana"/>
                <w:sz w:val="18"/>
                <w:szCs w:val="18"/>
              </w:rPr>
              <w:t>0,0 %</w:t>
            </w:r>
          </w:p>
          <w:p w:rsidR="00953C89"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C01900" w:rsidRDefault="00C01900" w:rsidP="00C01900">
            <w:pPr>
              <w:rPr>
                <w:rFonts w:ascii="Verdana" w:hAnsi="Verdana"/>
                <w:sz w:val="18"/>
                <w:szCs w:val="18"/>
              </w:rPr>
            </w:pPr>
            <w:r>
              <w:rPr>
                <w:rFonts w:ascii="Verdana" w:hAnsi="Verdana"/>
                <w:sz w:val="18"/>
                <w:szCs w:val="18"/>
              </w:rPr>
              <w:t>0,0 %</w:t>
            </w:r>
          </w:p>
          <w:p w:rsidR="00953C89"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953C89" w:rsidRDefault="00C01900" w:rsidP="00953C89">
            <w:pPr>
              <w:rPr>
                <w:rFonts w:ascii="Verdana" w:hAnsi="Verdana"/>
                <w:sz w:val="18"/>
                <w:szCs w:val="18"/>
              </w:rPr>
            </w:pPr>
            <w:r>
              <w:rPr>
                <w:rFonts w:ascii="Verdana" w:hAnsi="Verdana"/>
                <w:sz w:val="18"/>
                <w:szCs w:val="18"/>
              </w:rPr>
              <w:t>66,7 %</w:t>
            </w:r>
          </w:p>
          <w:p w:rsidR="00C01900" w:rsidRPr="00D44ECE" w:rsidRDefault="00C01900" w:rsidP="00953C89">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953C89" w:rsidRDefault="00C01900" w:rsidP="00953C89">
            <w:pPr>
              <w:rPr>
                <w:rFonts w:ascii="Verdana" w:hAnsi="Verdana"/>
                <w:sz w:val="18"/>
                <w:szCs w:val="18"/>
              </w:rPr>
            </w:pPr>
            <w:r>
              <w:rPr>
                <w:rFonts w:ascii="Verdana" w:hAnsi="Verdana"/>
                <w:sz w:val="18"/>
                <w:szCs w:val="18"/>
              </w:rPr>
              <w:t>33,2 %</w:t>
            </w:r>
          </w:p>
          <w:p w:rsidR="00C01900" w:rsidRPr="00D44ECE" w:rsidRDefault="00C01900" w:rsidP="00953C89">
            <w:pPr>
              <w:rPr>
                <w:rFonts w:ascii="Verdana" w:hAnsi="Verdana"/>
                <w:sz w:val="18"/>
                <w:szCs w:val="18"/>
              </w:rPr>
            </w:pPr>
            <w:r>
              <w:rPr>
                <w:rFonts w:ascii="Verdana" w:hAnsi="Verdana"/>
                <w:sz w:val="18"/>
                <w:szCs w:val="18"/>
              </w:rPr>
              <w:t>(2)</w:t>
            </w:r>
          </w:p>
        </w:tc>
        <w:tc>
          <w:tcPr>
            <w:tcW w:w="1191" w:type="dxa"/>
            <w:tcBorders>
              <w:top w:val="nil"/>
              <w:left w:val="nil"/>
              <w:bottom w:val="nil"/>
            </w:tcBorders>
          </w:tcPr>
          <w:p w:rsidR="00C01900" w:rsidRDefault="00C01900" w:rsidP="00C01900">
            <w:pPr>
              <w:rPr>
                <w:rFonts w:ascii="Verdana" w:hAnsi="Verdana"/>
                <w:sz w:val="18"/>
                <w:szCs w:val="18"/>
              </w:rPr>
            </w:pPr>
            <w:r>
              <w:rPr>
                <w:rFonts w:ascii="Verdana" w:hAnsi="Verdana"/>
                <w:sz w:val="18"/>
                <w:szCs w:val="18"/>
              </w:rPr>
              <w:t>0,0 %</w:t>
            </w:r>
          </w:p>
          <w:p w:rsidR="00953C89" w:rsidRPr="00D44ECE" w:rsidRDefault="00C01900" w:rsidP="00C01900">
            <w:pPr>
              <w:rPr>
                <w:rFonts w:ascii="Verdana" w:hAnsi="Verdana"/>
                <w:sz w:val="18"/>
                <w:szCs w:val="18"/>
              </w:rPr>
            </w:pPr>
            <w:r>
              <w:rPr>
                <w:rFonts w:ascii="Verdana" w:hAnsi="Verdana"/>
                <w:sz w:val="18"/>
                <w:szCs w:val="18"/>
              </w:rPr>
              <w:t>(0)</w:t>
            </w:r>
          </w:p>
        </w:tc>
        <w:tc>
          <w:tcPr>
            <w:tcW w:w="875" w:type="dxa"/>
            <w:tcBorders>
              <w:top w:val="nil"/>
              <w:bottom w:val="nil"/>
            </w:tcBorders>
          </w:tcPr>
          <w:p w:rsidR="00953C89" w:rsidRDefault="00C01900" w:rsidP="00953C89">
            <w:pPr>
              <w:rPr>
                <w:rFonts w:ascii="Verdana" w:hAnsi="Verdana"/>
                <w:sz w:val="18"/>
                <w:szCs w:val="18"/>
              </w:rPr>
            </w:pPr>
            <w:r>
              <w:rPr>
                <w:rFonts w:ascii="Verdana" w:hAnsi="Verdana"/>
                <w:sz w:val="18"/>
                <w:szCs w:val="18"/>
              </w:rPr>
              <w:t>100 %</w:t>
            </w:r>
          </w:p>
          <w:p w:rsidR="00C01900" w:rsidRDefault="00C01900" w:rsidP="00953C89">
            <w:pPr>
              <w:rPr>
                <w:rFonts w:ascii="Verdana" w:hAnsi="Verdana"/>
                <w:sz w:val="18"/>
                <w:szCs w:val="18"/>
              </w:rPr>
            </w:pPr>
            <w:r>
              <w:rPr>
                <w:rFonts w:ascii="Verdana" w:hAnsi="Verdana"/>
                <w:sz w:val="18"/>
                <w:szCs w:val="18"/>
              </w:rPr>
              <w:t>(6)</w:t>
            </w:r>
          </w:p>
          <w:p w:rsidR="00E05490" w:rsidRPr="00D44ECE" w:rsidRDefault="00E05490" w:rsidP="00953C89">
            <w:pPr>
              <w:rPr>
                <w:rFonts w:ascii="Verdana" w:hAnsi="Verdana"/>
                <w:sz w:val="18"/>
                <w:szCs w:val="18"/>
              </w:rPr>
            </w:pPr>
          </w:p>
        </w:tc>
      </w:tr>
      <w:tr w:rsidR="003A46D7" w:rsidRPr="00D44ECE" w:rsidTr="00660BB5">
        <w:tblPrEx>
          <w:tblCellMar>
            <w:left w:w="108" w:type="dxa"/>
            <w:right w:w="108" w:type="dxa"/>
          </w:tblCellMar>
        </w:tblPrEx>
        <w:tc>
          <w:tcPr>
            <w:tcW w:w="2943" w:type="dxa"/>
            <w:tcBorders>
              <w:top w:val="nil"/>
            </w:tcBorders>
          </w:tcPr>
          <w:p w:rsidR="003A46D7" w:rsidRDefault="003A46D7" w:rsidP="00953C89">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3A46D7" w:rsidRDefault="00C01900" w:rsidP="00953C89">
            <w:pPr>
              <w:rPr>
                <w:rFonts w:ascii="Verdana" w:hAnsi="Verdana"/>
                <w:sz w:val="18"/>
                <w:szCs w:val="18"/>
              </w:rPr>
            </w:pPr>
            <w:r>
              <w:rPr>
                <w:rFonts w:ascii="Verdana" w:hAnsi="Verdana"/>
                <w:sz w:val="18"/>
                <w:szCs w:val="18"/>
              </w:rPr>
              <w:t>25,0 %</w:t>
            </w:r>
          </w:p>
          <w:p w:rsidR="00C01900" w:rsidRPr="00D44ECE" w:rsidRDefault="00C01900" w:rsidP="00953C89">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3A46D7" w:rsidRDefault="00C01900" w:rsidP="00953C89">
            <w:pPr>
              <w:rPr>
                <w:rFonts w:ascii="Verdana" w:hAnsi="Verdana"/>
                <w:sz w:val="18"/>
                <w:szCs w:val="18"/>
              </w:rPr>
            </w:pPr>
            <w:r>
              <w:rPr>
                <w:rFonts w:ascii="Verdana" w:hAnsi="Verdana"/>
                <w:sz w:val="18"/>
                <w:szCs w:val="18"/>
              </w:rPr>
              <w:t>25,0 %</w:t>
            </w:r>
          </w:p>
          <w:p w:rsidR="00C01900" w:rsidRPr="00D44ECE" w:rsidRDefault="00C01900" w:rsidP="00953C89">
            <w:pPr>
              <w:rPr>
                <w:rFonts w:ascii="Verdana" w:hAnsi="Verdana"/>
                <w:sz w:val="18"/>
                <w:szCs w:val="18"/>
              </w:rPr>
            </w:pPr>
            <w:r>
              <w:rPr>
                <w:rFonts w:ascii="Verdana" w:hAnsi="Verdana"/>
                <w:sz w:val="18"/>
                <w:szCs w:val="18"/>
              </w:rPr>
              <w:t>(1)</w:t>
            </w:r>
          </w:p>
        </w:tc>
        <w:tc>
          <w:tcPr>
            <w:tcW w:w="1191" w:type="dxa"/>
            <w:tcBorders>
              <w:top w:val="nil"/>
              <w:left w:val="nil"/>
            </w:tcBorders>
          </w:tcPr>
          <w:p w:rsidR="003A46D7" w:rsidRDefault="00C01900" w:rsidP="00953C89">
            <w:pPr>
              <w:rPr>
                <w:rFonts w:ascii="Verdana" w:hAnsi="Verdana"/>
                <w:sz w:val="18"/>
                <w:szCs w:val="18"/>
              </w:rPr>
            </w:pPr>
            <w:r>
              <w:rPr>
                <w:rFonts w:ascii="Verdana" w:hAnsi="Verdana"/>
                <w:sz w:val="18"/>
                <w:szCs w:val="18"/>
              </w:rPr>
              <w:t>50,0 %</w:t>
            </w:r>
          </w:p>
          <w:p w:rsidR="00C01900" w:rsidRPr="00D44ECE" w:rsidRDefault="00C01900" w:rsidP="00953C89">
            <w:pPr>
              <w:rPr>
                <w:rFonts w:ascii="Verdana" w:hAnsi="Verdana"/>
                <w:sz w:val="18"/>
                <w:szCs w:val="18"/>
              </w:rPr>
            </w:pPr>
            <w:r>
              <w:rPr>
                <w:rFonts w:ascii="Verdana" w:hAnsi="Verdana"/>
                <w:sz w:val="18"/>
                <w:szCs w:val="18"/>
              </w:rPr>
              <w:t>(2)</w:t>
            </w:r>
          </w:p>
        </w:tc>
        <w:tc>
          <w:tcPr>
            <w:tcW w:w="875" w:type="dxa"/>
            <w:tcBorders>
              <w:top w:val="nil"/>
            </w:tcBorders>
          </w:tcPr>
          <w:p w:rsidR="003A46D7" w:rsidRDefault="00C01900" w:rsidP="00953C89">
            <w:pPr>
              <w:rPr>
                <w:rFonts w:ascii="Verdana" w:hAnsi="Verdana"/>
                <w:sz w:val="18"/>
                <w:szCs w:val="18"/>
              </w:rPr>
            </w:pPr>
            <w:r>
              <w:rPr>
                <w:rFonts w:ascii="Verdana" w:hAnsi="Verdana"/>
                <w:sz w:val="18"/>
                <w:szCs w:val="18"/>
              </w:rPr>
              <w:t>100 %</w:t>
            </w:r>
          </w:p>
          <w:p w:rsidR="00C01900" w:rsidRDefault="00C01900" w:rsidP="00953C89">
            <w:pPr>
              <w:rPr>
                <w:rFonts w:ascii="Verdana" w:hAnsi="Verdana"/>
                <w:sz w:val="18"/>
                <w:szCs w:val="18"/>
              </w:rPr>
            </w:pPr>
            <w:r>
              <w:rPr>
                <w:rFonts w:ascii="Verdana" w:hAnsi="Verdana"/>
                <w:sz w:val="18"/>
                <w:szCs w:val="18"/>
              </w:rPr>
              <w:t>(4)</w:t>
            </w:r>
          </w:p>
          <w:p w:rsidR="00E05490" w:rsidRPr="00D44ECE" w:rsidRDefault="00E05490" w:rsidP="00953C89">
            <w:pPr>
              <w:rPr>
                <w:rFonts w:ascii="Verdana" w:hAnsi="Verdana"/>
                <w:sz w:val="18"/>
                <w:szCs w:val="18"/>
              </w:rPr>
            </w:pPr>
          </w:p>
        </w:tc>
      </w:tr>
    </w:tbl>
    <w:p w:rsidR="0029308F" w:rsidRDefault="0029308F" w:rsidP="0029308F">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3A46D7" w:rsidRPr="00D44ECE" w:rsidTr="00BD2A72">
        <w:tc>
          <w:tcPr>
            <w:tcW w:w="9772" w:type="dxa"/>
            <w:gridSpan w:val="7"/>
          </w:tcPr>
          <w:p w:rsidR="003A46D7" w:rsidRPr="00BD2A72" w:rsidRDefault="00A966E8" w:rsidP="003A46D7">
            <w:pPr>
              <w:rPr>
                <w:rFonts w:ascii="Verdana" w:hAnsi="Verdana"/>
                <w:sz w:val="18"/>
                <w:szCs w:val="18"/>
              </w:rPr>
            </w:pPr>
            <w:r>
              <w:rPr>
                <w:rFonts w:ascii="Verdana" w:hAnsi="Verdana"/>
                <w:sz w:val="18"/>
                <w:szCs w:val="18"/>
              </w:rPr>
              <w:t>Tabel 28</w:t>
            </w:r>
            <w:r w:rsidR="00BD2A72">
              <w:rPr>
                <w:rFonts w:ascii="Verdana" w:hAnsi="Verdana"/>
                <w:sz w:val="18"/>
                <w:szCs w:val="18"/>
              </w:rPr>
              <w:t xml:space="preserve">. </w:t>
            </w:r>
            <w:r w:rsidR="00F67262">
              <w:rPr>
                <w:rFonts w:ascii="Verdana" w:hAnsi="Verdana"/>
                <w:sz w:val="18"/>
                <w:szCs w:val="18"/>
              </w:rPr>
              <w:t xml:space="preserve">Samarbejdet med bestyrelser i lokalområdet er frugtbart </w:t>
            </w:r>
            <w:r w:rsidR="00F67262">
              <w:rPr>
                <w:rFonts w:ascii="Verdana" w:hAnsi="Verdana"/>
                <w:i/>
                <w:sz w:val="18"/>
                <w:szCs w:val="18"/>
              </w:rPr>
              <w:t>(fordelt på grupper)</w:t>
            </w:r>
            <w:r w:rsidR="00BD2A72">
              <w:rPr>
                <w:rFonts w:ascii="Verdana" w:hAnsi="Verdana"/>
                <w:sz w:val="18"/>
                <w:szCs w:val="18"/>
              </w:rPr>
              <w:t>.</w:t>
            </w:r>
          </w:p>
        </w:tc>
      </w:tr>
      <w:tr w:rsidR="003A46D7" w:rsidRPr="00D44ECE" w:rsidTr="00FB0E0B">
        <w:tc>
          <w:tcPr>
            <w:tcW w:w="2943" w:type="dxa"/>
            <w:tcBorders>
              <w:bottom w:val="single" w:sz="4" w:space="0" w:color="auto"/>
            </w:tcBorders>
          </w:tcPr>
          <w:p w:rsidR="003A46D7" w:rsidRPr="00D44ECE" w:rsidRDefault="003A46D7" w:rsidP="003A46D7">
            <w:pPr>
              <w:rPr>
                <w:rFonts w:ascii="Verdana" w:hAnsi="Verdana"/>
                <w:sz w:val="18"/>
                <w:szCs w:val="18"/>
              </w:rPr>
            </w:pPr>
          </w:p>
        </w:tc>
        <w:tc>
          <w:tcPr>
            <w:tcW w:w="1190" w:type="dxa"/>
            <w:tcBorders>
              <w:top w:val="single" w:sz="4" w:space="0" w:color="auto"/>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3A46D7" w:rsidRPr="00D44ECE" w:rsidRDefault="003A46D7" w:rsidP="003A46D7">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3A46D7" w:rsidRPr="00D44ECE" w:rsidRDefault="003A46D7" w:rsidP="003A46D7">
            <w:pPr>
              <w:rPr>
                <w:rFonts w:ascii="Verdana" w:hAnsi="Verdana"/>
                <w:sz w:val="18"/>
                <w:szCs w:val="18"/>
              </w:rPr>
            </w:pPr>
            <w:r w:rsidRPr="00D44ECE">
              <w:rPr>
                <w:rFonts w:ascii="Verdana" w:hAnsi="Verdana"/>
                <w:sz w:val="18"/>
                <w:szCs w:val="18"/>
              </w:rPr>
              <w:t>Total</w:t>
            </w:r>
          </w:p>
        </w:tc>
      </w:tr>
      <w:tr w:rsidR="003A46D7" w:rsidRPr="00D44ECE" w:rsidTr="00FB0E0B">
        <w:tc>
          <w:tcPr>
            <w:tcW w:w="2943" w:type="dxa"/>
            <w:tcBorders>
              <w:top w:val="single" w:sz="4" w:space="0" w:color="auto"/>
              <w:bottom w:val="nil"/>
            </w:tcBorders>
          </w:tcPr>
          <w:p w:rsidR="003A46D7" w:rsidRPr="00D44ECE" w:rsidRDefault="003A46D7" w:rsidP="003A46D7">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3A46D7" w:rsidRDefault="00C01900" w:rsidP="003A46D7">
            <w:pPr>
              <w:rPr>
                <w:rFonts w:ascii="Verdana" w:hAnsi="Verdana"/>
                <w:sz w:val="18"/>
                <w:szCs w:val="18"/>
              </w:rPr>
            </w:pPr>
            <w:r>
              <w:rPr>
                <w:rFonts w:ascii="Verdana" w:hAnsi="Verdana"/>
                <w:sz w:val="18"/>
                <w:szCs w:val="18"/>
              </w:rPr>
              <w:t>3,7 %</w:t>
            </w:r>
          </w:p>
          <w:p w:rsidR="00C01900" w:rsidRPr="00D44ECE" w:rsidRDefault="00C01900" w:rsidP="003A46D7">
            <w:pPr>
              <w:rPr>
                <w:rFonts w:ascii="Verdana" w:hAnsi="Verdana"/>
                <w:sz w:val="18"/>
                <w:szCs w:val="18"/>
              </w:rPr>
            </w:pPr>
            <w:r>
              <w:rPr>
                <w:rFonts w:ascii="Verdana" w:hAnsi="Verdana"/>
                <w:sz w:val="18"/>
                <w:szCs w:val="18"/>
              </w:rPr>
              <w:t>(2)</w:t>
            </w:r>
          </w:p>
        </w:tc>
        <w:tc>
          <w:tcPr>
            <w:tcW w:w="1191" w:type="dxa"/>
            <w:tcBorders>
              <w:top w:val="single" w:sz="4" w:space="0" w:color="auto"/>
              <w:left w:val="nil"/>
              <w:bottom w:val="nil"/>
              <w:right w:val="nil"/>
            </w:tcBorders>
          </w:tcPr>
          <w:p w:rsidR="003A46D7" w:rsidRDefault="00C01900" w:rsidP="003A46D7">
            <w:pPr>
              <w:rPr>
                <w:rFonts w:ascii="Verdana" w:hAnsi="Verdana"/>
                <w:sz w:val="18"/>
                <w:szCs w:val="18"/>
              </w:rPr>
            </w:pPr>
            <w:r>
              <w:rPr>
                <w:rFonts w:ascii="Verdana" w:hAnsi="Verdana"/>
                <w:sz w:val="18"/>
                <w:szCs w:val="18"/>
              </w:rPr>
              <w:t>33,3 %</w:t>
            </w:r>
          </w:p>
          <w:p w:rsidR="00C01900" w:rsidRPr="00D44ECE" w:rsidRDefault="00C01900" w:rsidP="003A46D7">
            <w:pPr>
              <w:rPr>
                <w:rFonts w:ascii="Verdana" w:hAnsi="Verdana"/>
                <w:sz w:val="18"/>
                <w:szCs w:val="18"/>
              </w:rPr>
            </w:pPr>
            <w:r>
              <w:rPr>
                <w:rFonts w:ascii="Verdana" w:hAnsi="Verdana"/>
                <w:sz w:val="18"/>
                <w:szCs w:val="18"/>
              </w:rPr>
              <w:t>(18)</w:t>
            </w:r>
          </w:p>
        </w:tc>
        <w:tc>
          <w:tcPr>
            <w:tcW w:w="1191" w:type="dxa"/>
            <w:tcBorders>
              <w:top w:val="single" w:sz="4" w:space="0" w:color="auto"/>
              <w:left w:val="nil"/>
              <w:bottom w:val="nil"/>
              <w:right w:val="nil"/>
            </w:tcBorders>
          </w:tcPr>
          <w:p w:rsidR="003A46D7" w:rsidRDefault="00C01900" w:rsidP="003A46D7">
            <w:pPr>
              <w:rPr>
                <w:rFonts w:ascii="Verdana" w:hAnsi="Verdana"/>
                <w:sz w:val="18"/>
                <w:szCs w:val="18"/>
              </w:rPr>
            </w:pPr>
            <w:r>
              <w:rPr>
                <w:rFonts w:ascii="Verdana" w:hAnsi="Verdana"/>
                <w:sz w:val="18"/>
                <w:szCs w:val="18"/>
              </w:rPr>
              <w:t>16,7 %</w:t>
            </w:r>
          </w:p>
          <w:p w:rsidR="00C01900" w:rsidRPr="00D44ECE" w:rsidRDefault="00C01900" w:rsidP="003A46D7">
            <w:pPr>
              <w:rPr>
                <w:rFonts w:ascii="Verdana" w:hAnsi="Verdana"/>
                <w:sz w:val="18"/>
                <w:szCs w:val="18"/>
              </w:rPr>
            </w:pPr>
            <w:r>
              <w:rPr>
                <w:rFonts w:ascii="Verdana" w:hAnsi="Verdana"/>
                <w:sz w:val="18"/>
                <w:szCs w:val="18"/>
              </w:rPr>
              <w:t>(9)</w:t>
            </w:r>
          </w:p>
        </w:tc>
        <w:tc>
          <w:tcPr>
            <w:tcW w:w="1191" w:type="dxa"/>
            <w:tcBorders>
              <w:top w:val="single" w:sz="4" w:space="0" w:color="auto"/>
              <w:left w:val="nil"/>
              <w:bottom w:val="nil"/>
              <w:right w:val="nil"/>
            </w:tcBorders>
          </w:tcPr>
          <w:p w:rsidR="003A46D7" w:rsidRDefault="00C01900" w:rsidP="003A46D7">
            <w:pPr>
              <w:rPr>
                <w:rFonts w:ascii="Verdana" w:hAnsi="Verdana"/>
                <w:sz w:val="18"/>
                <w:szCs w:val="18"/>
              </w:rPr>
            </w:pPr>
            <w:r>
              <w:rPr>
                <w:rFonts w:ascii="Verdana" w:hAnsi="Verdana"/>
                <w:sz w:val="18"/>
                <w:szCs w:val="18"/>
              </w:rPr>
              <w:t>5,6 %</w:t>
            </w:r>
          </w:p>
          <w:p w:rsidR="00C01900" w:rsidRPr="00D44ECE" w:rsidRDefault="00C01900" w:rsidP="003A46D7">
            <w:pPr>
              <w:rPr>
                <w:rFonts w:ascii="Verdana" w:hAnsi="Verdana"/>
                <w:sz w:val="18"/>
                <w:szCs w:val="18"/>
              </w:rPr>
            </w:pPr>
            <w:r>
              <w:rPr>
                <w:rFonts w:ascii="Verdana" w:hAnsi="Verdana"/>
                <w:sz w:val="18"/>
                <w:szCs w:val="18"/>
              </w:rPr>
              <w:t>(3)</w:t>
            </w:r>
          </w:p>
        </w:tc>
        <w:tc>
          <w:tcPr>
            <w:tcW w:w="1191" w:type="dxa"/>
            <w:tcBorders>
              <w:top w:val="single" w:sz="4" w:space="0" w:color="auto"/>
              <w:left w:val="nil"/>
              <w:bottom w:val="nil"/>
            </w:tcBorders>
          </w:tcPr>
          <w:p w:rsidR="003A46D7" w:rsidRDefault="00C01900" w:rsidP="003A46D7">
            <w:pPr>
              <w:rPr>
                <w:rFonts w:ascii="Verdana" w:hAnsi="Verdana"/>
                <w:sz w:val="18"/>
                <w:szCs w:val="18"/>
              </w:rPr>
            </w:pPr>
            <w:r>
              <w:rPr>
                <w:rFonts w:ascii="Verdana" w:hAnsi="Verdana"/>
                <w:sz w:val="18"/>
                <w:szCs w:val="18"/>
              </w:rPr>
              <w:t>40,7 %</w:t>
            </w:r>
          </w:p>
          <w:p w:rsidR="00C01900" w:rsidRPr="00D44ECE" w:rsidRDefault="00C01900" w:rsidP="003A46D7">
            <w:pPr>
              <w:rPr>
                <w:rFonts w:ascii="Verdana" w:hAnsi="Verdana"/>
                <w:sz w:val="18"/>
                <w:szCs w:val="18"/>
              </w:rPr>
            </w:pPr>
            <w:r>
              <w:rPr>
                <w:rFonts w:ascii="Verdana" w:hAnsi="Verdana"/>
                <w:sz w:val="18"/>
                <w:szCs w:val="18"/>
              </w:rPr>
              <w:t>(22)</w:t>
            </w:r>
          </w:p>
        </w:tc>
        <w:tc>
          <w:tcPr>
            <w:tcW w:w="875" w:type="dxa"/>
            <w:tcBorders>
              <w:top w:val="single" w:sz="4" w:space="0" w:color="auto"/>
              <w:bottom w:val="nil"/>
            </w:tcBorders>
          </w:tcPr>
          <w:p w:rsidR="003A46D7" w:rsidRDefault="00C01900" w:rsidP="003A46D7">
            <w:pPr>
              <w:rPr>
                <w:rFonts w:ascii="Verdana" w:hAnsi="Verdana"/>
                <w:sz w:val="18"/>
                <w:szCs w:val="18"/>
              </w:rPr>
            </w:pPr>
            <w:r>
              <w:rPr>
                <w:rFonts w:ascii="Verdana" w:hAnsi="Verdana"/>
                <w:sz w:val="18"/>
                <w:szCs w:val="18"/>
              </w:rPr>
              <w:t>100 %</w:t>
            </w:r>
          </w:p>
          <w:p w:rsidR="00C01900" w:rsidRDefault="00C01900" w:rsidP="003A46D7">
            <w:pPr>
              <w:rPr>
                <w:rFonts w:ascii="Verdana" w:hAnsi="Verdana"/>
                <w:sz w:val="18"/>
                <w:szCs w:val="18"/>
              </w:rPr>
            </w:pPr>
            <w:r>
              <w:rPr>
                <w:rFonts w:ascii="Verdana" w:hAnsi="Verdana"/>
                <w:sz w:val="18"/>
                <w:szCs w:val="18"/>
              </w:rPr>
              <w:t>(54)</w:t>
            </w:r>
          </w:p>
          <w:p w:rsidR="00FB0E0B" w:rsidRPr="00D44ECE" w:rsidRDefault="00FB0E0B" w:rsidP="003A46D7">
            <w:pPr>
              <w:rPr>
                <w:rFonts w:ascii="Verdana" w:hAnsi="Verdana"/>
                <w:sz w:val="18"/>
                <w:szCs w:val="18"/>
              </w:rPr>
            </w:pPr>
          </w:p>
        </w:tc>
      </w:tr>
      <w:tr w:rsidR="003A46D7" w:rsidRPr="00D44ECE" w:rsidTr="00FB0E0B">
        <w:tc>
          <w:tcPr>
            <w:tcW w:w="2943" w:type="dxa"/>
            <w:tcBorders>
              <w:top w:val="nil"/>
              <w:bottom w:val="nil"/>
            </w:tcBorders>
          </w:tcPr>
          <w:p w:rsidR="003A46D7" w:rsidRPr="00D44ECE" w:rsidRDefault="003A46D7" w:rsidP="003A46D7">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3A46D7" w:rsidRDefault="00C01900" w:rsidP="003A46D7">
            <w:pPr>
              <w:rPr>
                <w:rFonts w:ascii="Verdana" w:hAnsi="Verdana"/>
                <w:sz w:val="18"/>
                <w:szCs w:val="18"/>
              </w:rPr>
            </w:pPr>
            <w:r>
              <w:rPr>
                <w:rFonts w:ascii="Verdana" w:hAnsi="Verdana"/>
                <w:sz w:val="18"/>
                <w:szCs w:val="18"/>
              </w:rPr>
              <w:t>6,9 %</w:t>
            </w:r>
          </w:p>
          <w:p w:rsidR="00C01900" w:rsidRPr="00D44ECE" w:rsidRDefault="00C01900" w:rsidP="003A46D7">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31,0 %</w:t>
            </w:r>
          </w:p>
          <w:p w:rsidR="00C01900" w:rsidRPr="00D44ECE" w:rsidRDefault="00C01900" w:rsidP="003A46D7">
            <w:pPr>
              <w:rPr>
                <w:rFonts w:ascii="Verdana" w:hAnsi="Verdana"/>
                <w:sz w:val="18"/>
                <w:szCs w:val="18"/>
              </w:rPr>
            </w:pPr>
            <w:r>
              <w:rPr>
                <w:rFonts w:ascii="Verdana" w:hAnsi="Verdana"/>
                <w:sz w:val="18"/>
                <w:szCs w:val="18"/>
              </w:rPr>
              <w:t>(9)</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13,8 %</w:t>
            </w:r>
          </w:p>
          <w:p w:rsidR="00C01900" w:rsidRPr="00D44ECE" w:rsidRDefault="00C01900" w:rsidP="003A46D7">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6,9 %</w:t>
            </w:r>
          </w:p>
          <w:p w:rsidR="00C01900" w:rsidRPr="00D44ECE" w:rsidRDefault="00C01900" w:rsidP="003A46D7">
            <w:pPr>
              <w:rPr>
                <w:rFonts w:ascii="Verdana" w:hAnsi="Verdana"/>
                <w:sz w:val="18"/>
                <w:szCs w:val="18"/>
              </w:rPr>
            </w:pPr>
            <w:r>
              <w:rPr>
                <w:rFonts w:ascii="Verdana" w:hAnsi="Verdana"/>
                <w:sz w:val="18"/>
                <w:szCs w:val="18"/>
              </w:rPr>
              <w:t>(2)</w:t>
            </w:r>
          </w:p>
        </w:tc>
        <w:tc>
          <w:tcPr>
            <w:tcW w:w="1191" w:type="dxa"/>
            <w:tcBorders>
              <w:top w:val="nil"/>
              <w:left w:val="nil"/>
              <w:bottom w:val="nil"/>
            </w:tcBorders>
          </w:tcPr>
          <w:p w:rsidR="003A46D7" w:rsidRDefault="00C01900" w:rsidP="003A46D7">
            <w:pPr>
              <w:rPr>
                <w:rFonts w:ascii="Verdana" w:hAnsi="Verdana"/>
                <w:sz w:val="18"/>
                <w:szCs w:val="18"/>
              </w:rPr>
            </w:pPr>
            <w:r>
              <w:rPr>
                <w:rFonts w:ascii="Verdana" w:hAnsi="Verdana"/>
                <w:sz w:val="18"/>
                <w:szCs w:val="18"/>
              </w:rPr>
              <w:t>41,4 %</w:t>
            </w:r>
          </w:p>
          <w:p w:rsidR="00C01900" w:rsidRPr="00D44ECE" w:rsidRDefault="00C01900" w:rsidP="003A46D7">
            <w:pPr>
              <w:rPr>
                <w:rFonts w:ascii="Verdana" w:hAnsi="Verdana"/>
                <w:sz w:val="18"/>
                <w:szCs w:val="18"/>
              </w:rPr>
            </w:pPr>
            <w:r>
              <w:rPr>
                <w:rFonts w:ascii="Verdana" w:hAnsi="Verdana"/>
                <w:sz w:val="18"/>
                <w:szCs w:val="18"/>
              </w:rPr>
              <w:t>(12)</w:t>
            </w:r>
          </w:p>
        </w:tc>
        <w:tc>
          <w:tcPr>
            <w:tcW w:w="875" w:type="dxa"/>
            <w:tcBorders>
              <w:top w:val="nil"/>
              <w:bottom w:val="nil"/>
            </w:tcBorders>
          </w:tcPr>
          <w:p w:rsidR="003A46D7" w:rsidRDefault="00C01900" w:rsidP="003A46D7">
            <w:pPr>
              <w:rPr>
                <w:rFonts w:ascii="Verdana" w:hAnsi="Verdana"/>
                <w:sz w:val="18"/>
                <w:szCs w:val="18"/>
              </w:rPr>
            </w:pPr>
            <w:r>
              <w:rPr>
                <w:rFonts w:ascii="Verdana" w:hAnsi="Verdana"/>
                <w:sz w:val="18"/>
                <w:szCs w:val="18"/>
              </w:rPr>
              <w:t>100 %</w:t>
            </w:r>
          </w:p>
          <w:p w:rsidR="00C01900" w:rsidRDefault="00C01900" w:rsidP="003A46D7">
            <w:pPr>
              <w:rPr>
                <w:rFonts w:ascii="Verdana" w:hAnsi="Verdana"/>
                <w:sz w:val="18"/>
                <w:szCs w:val="18"/>
              </w:rPr>
            </w:pPr>
            <w:r>
              <w:rPr>
                <w:rFonts w:ascii="Verdana" w:hAnsi="Verdana"/>
                <w:sz w:val="18"/>
                <w:szCs w:val="18"/>
              </w:rPr>
              <w:t>(29)</w:t>
            </w:r>
          </w:p>
          <w:p w:rsidR="00FB0E0B" w:rsidRPr="00D44ECE" w:rsidRDefault="00FB0E0B" w:rsidP="003A46D7">
            <w:pPr>
              <w:rPr>
                <w:rFonts w:ascii="Verdana" w:hAnsi="Verdana"/>
                <w:sz w:val="18"/>
                <w:szCs w:val="18"/>
              </w:rPr>
            </w:pPr>
          </w:p>
        </w:tc>
      </w:tr>
      <w:tr w:rsidR="003A46D7" w:rsidRPr="00D44ECE" w:rsidTr="00FB0E0B">
        <w:tc>
          <w:tcPr>
            <w:tcW w:w="2943" w:type="dxa"/>
            <w:tcBorders>
              <w:top w:val="nil"/>
              <w:bottom w:val="nil"/>
            </w:tcBorders>
          </w:tcPr>
          <w:p w:rsidR="003A46D7" w:rsidRPr="00D44ECE" w:rsidRDefault="003A46D7" w:rsidP="003A46D7">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16,7 %</w:t>
            </w:r>
          </w:p>
          <w:p w:rsidR="00C01900" w:rsidRPr="00D44ECE" w:rsidRDefault="00C01900" w:rsidP="003A46D7">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50,0 %</w:t>
            </w:r>
          </w:p>
          <w:p w:rsidR="00C01900" w:rsidRPr="00D44ECE" w:rsidRDefault="00C01900" w:rsidP="003A46D7">
            <w:pPr>
              <w:rPr>
                <w:rFonts w:ascii="Verdana" w:hAnsi="Verdana"/>
                <w:sz w:val="18"/>
                <w:szCs w:val="18"/>
              </w:rPr>
            </w:pPr>
            <w:r>
              <w:rPr>
                <w:rFonts w:ascii="Verdana" w:hAnsi="Verdana"/>
                <w:sz w:val="18"/>
                <w:szCs w:val="18"/>
              </w:rPr>
              <w:t>(3)</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16,7 %</w:t>
            </w:r>
          </w:p>
          <w:p w:rsidR="00C01900" w:rsidRPr="00D44ECE" w:rsidRDefault="00C01900" w:rsidP="003A46D7">
            <w:pPr>
              <w:rPr>
                <w:rFonts w:ascii="Verdana" w:hAnsi="Verdana"/>
                <w:sz w:val="18"/>
                <w:szCs w:val="18"/>
              </w:rPr>
            </w:pPr>
            <w:r>
              <w:rPr>
                <w:rFonts w:ascii="Verdana" w:hAnsi="Verdana"/>
                <w:sz w:val="18"/>
                <w:szCs w:val="18"/>
              </w:rPr>
              <w:t>(1)</w:t>
            </w:r>
          </w:p>
        </w:tc>
        <w:tc>
          <w:tcPr>
            <w:tcW w:w="1191" w:type="dxa"/>
            <w:tcBorders>
              <w:top w:val="nil"/>
              <w:left w:val="nil"/>
              <w:bottom w:val="nil"/>
            </w:tcBorders>
          </w:tcPr>
          <w:p w:rsidR="003A46D7" w:rsidRDefault="00C01900" w:rsidP="003A46D7">
            <w:pPr>
              <w:rPr>
                <w:rFonts w:ascii="Verdana" w:hAnsi="Verdana"/>
                <w:sz w:val="18"/>
                <w:szCs w:val="18"/>
              </w:rPr>
            </w:pPr>
            <w:r>
              <w:rPr>
                <w:rFonts w:ascii="Verdana" w:hAnsi="Verdana"/>
                <w:sz w:val="18"/>
                <w:szCs w:val="18"/>
              </w:rPr>
              <w:t>16,7 %</w:t>
            </w:r>
          </w:p>
          <w:p w:rsidR="00C01900" w:rsidRPr="00D44ECE" w:rsidRDefault="00C01900" w:rsidP="003A46D7">
            <w:pPr>
              <w:rPr>
                <w:rFonts w:ascii="Verdana" w:hAnsi="Verdana"/>
                <w:sz w:val="18"/>
                <w:szCs w:val="18"/>
              </w:rPr>
            </w:pPr>
            <w:r>
              <w:rPr>
                <w:rFonts w:ascii="Verdana" w:hAnsi="Verdana"/>
                <w:sz w:val="18"/>
                <w:szCs w:val="18"/>
              </w:rPr>
              <w:t>(1)</w:t>
            </w:r>
          </w:p>
        </w:tc>
        <w:tc>
          <w:tcPr>
            <w:tcW w:w="875" w:type="dxa"/>
            <w:tcBorders>
              <w:top w:val="nil"/>
              <w:bottom w:val="nil"/>
            </w:tcBorders>
          </w:tcPr>
          <w:p w:rsidR="003A46D7" w:rsidRDefault="00C01900" w:rsidP="003A46D7">
            <w:pPr>
              <w:rPr>
                <w:rFonts w:ascii="Verdana" w:hAnsi="Verdana"/>
                <w:sz w:val="18"/>
                <w:szCs w:val="18"/>
              </w:rPr>
            </w:pPr>
            <w:r>
              <w:rPr>
                <w:rFonts w:ascii="Verdana" w:hAnsi="Verdana"/>
                <w:sz w:val="18"/>
                <w:szCs w:val="18"/>
              </w:rPr>
              <w:t>100 %</w:t>
            </w:r>
          </w:p>
          <w:p w:rsidR="00C01900" w:rsidRDefault="00C01900" w:rsidP="003A46D7">
            <w:pPr>
              <w:rPr>
                <w:rFonts w:ascii="Verdana" w:hAnsi="Verdana"/>
                <w:sz w:val="18"/>
                <w:szCs w:val="18"/>
              </w:rPr>
            </w:pPr>
            <w:r>
              <w:rPr>
                <w:rFonts w:ascii="Verdana" w:hAnsi="Verdana"/>
                <w:sz w:val="18"/>
                <w:szCs w:val="18"/>
              </w:rPr>
              <w:t>(6)</w:t>
            </w:r>
          </w:p>
          <w:p w:rsidR="00FB0E0B" w:rsidRPr="00D44ECE" w:rsidRDefault="00FB0E0B" w:rsidP="003A46D7">
            <w:pPr>
              <w:rPr>
                <w:rFonts w:ascii="Verdana" w:hAnsi="Verdana"/>
                <w:sz w:val="18"/>
                <w:szCs w:val="18"/>
              </w:rPr>
            </w:pPr>
          </w:p>
        </w:tc>
      </w:tr>
      <w:tr w:rsidR="003A46D7" w:rsidRPr="00D44ECE" w:rsidTr="00FB0E0B">
        <w:tc>
          <w:tcPr>
            <w:tcW w:w="2943" w:type="dxa"/>
            <w:tcBorders>
              <w:top w:val="nil"/>
            </w:tcBorders>
          </w:tcPr>
          <w:p w:rsidR="003A46D7" w:rsidRDefault="003A46D7" w:rsidP="003A46D7">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3A46D7" w:rsidRDefault="00C01900" w:rsidP="003A46D7">
            <w:pPr>
              <w:rPr>
                <w:rFonts w:ascii="Verdana" w:hAnsi="Verdana"/>
                <w:sz w:val="18"/>
                <w:szCs w:val="18"/>
              </w:rPr>
            </w:pPr>
            <w:r>
              <w:rPr>
                <w:rFonts w:ascii="Verdana" w:hAnsi="Verdana"/>
                <w:sz w:val="18"/>
                <w:szCs w:val="18"/>
              </w:rPr>
              <w:t>25,0 %</w:t>
            </w:r>
          </w:p>
          <w:p w:rsidR="00C01900" w:rsidRPr="00D44ECE" w:rsidRDefault="00C01900" w:rsidP="003A46D7">
            <w:pPr>
              <w:rPr>
                <w:rFonts w:ascii="Verdana" w:hAnsi="Verdana"/>
                <w:sz w:val="18"/>
                <w:szCs w:val="18"/>
              </w:rPr>
            </w:pPr>
            <w:r>
              <w:rPr>
                <w:rFonts w:ascii="Verdana" w:hAnsi="Verdana"/>
                <w:sz w:val="18"/>
                <w:szCs w:val="18"/>
              </w:rPr>
              <w:t>(1)</w:t>
            </w:r>
          </w:p>
        </w:tc>
        <w:tc>
          <w:tcPr>
            <w:tcW w:w="1191" w:type="dxa"/>
            <w:tcBorders>
              <w:top w:val="nil"/>
              <w:left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tcBorders>
          </w:tcPr>
          <w:p w:rsidR="003A46D7" w:rsidRDefault="00C01900" w:rsidP="003A46D7">
            <w:pPr>
              <w:rPr>
                <w:rFonts w:ascii="Verdana" w:hAnsi="Verdana"/>
                <w:sz w:val="18"/>
                <w:szCs w:val="18"/>
              </w:rPr>
            </w:pPr>
            <w:r>
              <w:rPr>
                <w:rFonts w:ascii="Verdana" w:hAnsi="Verdana"/>
                <w:sz w:val="18"/>
                <w:szCs w:val="18"/>
              </w:rPr>
              <w:t>75,0 %</w:t>
            </w:r>
          </w:p>
          <w:p w:rsidR="00C01900" w:rsidRPr="00D44ECE" w:rsidRDefault="00C01900" w:rsidP="003A46D7">
            <w:pPr>
              <w:rPr>
                <w:rFonts w:ascii="Verdana" w:hAnsi="Verdana"/>
                <w:sz w:val="18"/>
                <w:szCs w:val="18"/>
              </w:rPr>
            </w:pPr>
            <w:r>
              <w:rPr>
                <w:rFonts w:ascii="Verdana" w:hAnsi="Verdana"/>
                <w:sz w:val="18"/>
                <w:szCs w:val="18"/>
              </w:rPr>
              <w:t>(3)</w:t>
            </w:r>
          </w:p>
        </w:tc>
        <w:tc>
          <w:tcPr>
            <w:tcW w:w="875" w:type="dxa"/>
            <w:tcBorders>
              <w:top w:val="nil"/>
            </w:tcBorders>
          </w:tcPr>
          <w:p w:rsidR="003A46D7" w:rsidRDefault="00C01900" w:rsidP="003A46D7">
            <w:pPr>
              <w:rPr>
                <w:rFonts w:ascii="Verdana" w:hAnsi="Verdana"/>
                <w:sz w:val="18"/>
                <w:szCs w:val="18"/>
              </w:rPr>
            </w:pPr>
            <w:r>
              <w:rPr>
                <w:rFonts w:ascii="Verdana" w:hAnsi="Verdana"/>
                <w:sz w:val="18"/>
                <w:szCs w:val="18"/>
              </w:rPr>
              <w:t>100 %</w:t>
            </w:r>
          </w:p>
          <w:p w:rsidR="00C01900" w:rsidRDefault="00C01900" w:rsidP="003A46D7">
            <w:pPr>
              <w:rPr>
                <w:rFonts w:ascii="Verdana" w:hAnsi="Verdana"/>
                <w:sz w:val="18"/>
                <w:szCs w:val="18"/>
              </w:rPr>
            </w:pPr>
            <w:r>
              <w:rPr>
                <w:rFonts w:ascii="Verdana" w:hAnsi="Verdana"/>
                <w:sz w:val="18"/>
                <w:szCs w:val="18"/>
              </w:rPr>
              <w:t>(4)</w:t>
            </w:r>
          </w:p>
          <w:p w:rsidR="00FB0E0B" w:rsidRPr="00D44ECE" w:rsidRDefault="00FB0E0B" w:rsidP="003A46D7">
            <w:pPr>
              <w:rPr>
                <w:rFonts w:ascii="Verdana" w:hAnsi="Verdana"/>
                <w:sz w:val="18"/>
                <w:szCs w:val="18"/>
              </w:rPr>
            </w:pPr>
          </w:p>
        </w:tc>
      </w:tr>
    </w:tbl>
    <w:p w:rsidR="003A46D7" w:rsidRPr="0029308F" w:rsidRDefault="003A46D7" w:rsidP="0029308F">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3A46D7" w:rsidRPr="00D44ECE" w:rsidTr="00FB0E0B">
        <w:tc>
          <w:tcPr>
            <w:tcW w:w="9772" w:type="dxa"/>
            <w:gridSpan w:val="7"/>
          </w:tcPr>
          <w:p w:rsidR="003A46D7" w:rsidRPr="00FB0E0B" w:rsidRDefault="00A966E8" w:rsidP="003A46D7">
            <w:pPr>
              <w:rPr>
                <w:rFonts w:ascii="Verdana" w:hAnsi="Verdana"/>
                <w:sz w:val="18"/>
                <w:szCs w:val="18"/>
              </w:rPr>
            </w:pPr>
            <w:r>
              <w:rPr>
                <w:rFonts w:ascii="Verdana" w:hAnsi="Verdana"/>
                <w:sz w:val="18"/>
                <w:szCs w:val="18"/>
              </w:rPr>
              <w:t>Tabel 29</w:t>
            </w:r>
            <w:r w:rsidR="00FB0E0B">
              <w:rPr>
                <w:rFonts w:ascii="Verdana" w:hAnsi="Verdana"/>
                <w:sz w:val="18"/>
                <w:szCs w:val="18"/>
              </w:rPr>
              <w:t xml:space="preserve">. </w:t>
            </w:r>
            <w:r w:rsidR="00F67262">
              <w:rPr>
                <w:rFonts w:ascii="Verdana" w:hAnsi="Verdana"/>
                <w:sz w:val="18"/>
                <w:szCs w:val="18"/>
              </w:rPr>
              <w:t xml:space="preserve">Vi samarbejder tæt med andre institutioner/bestyrelser af samme type* som vores </w:t>
            </w:r>
            <w:r w:rsidR="00F67262">
              <w:rPr>
                <w:rFonts w:ascii="Verdana" w:hAnsi="Verdana"/>
                <w:i/>
                <w:sz w:val="18"/>
                <w:szCs w:val="18"/>
              </w:rPr>
              <w:t>(fordelt på grupper)</w:t>
            </w:r>
            <w:r w:rsidR="00FB0E0B">
              <w:rPr>
                <w:rFonts w:ascii="Verdana" w:hAnsi="Verdana"/>
                <w:sz w:val="18"/>
                <w:szCs w:val="18"/>
              </w:rPr>
              <w:t>.</w:t>
            </w:r>
          </w:p>
        </w:tc>
      </w:tr>
      <w:tr w:rsidR="003A46D7" w:rsidRPr="00D44ECE" w:rsidTr="00FB0E0B">
        <w:tc>
          <w:tcPr>
            <w:tcW w:w="2943" w:type="dxa"/>
            <w:tcBorders>
              <w:bottom w:val="single" w:sz="4" w:space="0" w:color="auto"/>
            </w:tcBorders>
          </w:tcPr>
          <w:p w:rsidR="003A46D7" w:rsidRPr="00D44ECE" w:rsidRDefault="003A46D7" w:rsidP="003A46D7">
            <w:pPr>
              <w:rPr>
                <w:rFonts w:ascii="Verdana" w:hAnsi="Verdana"/>
                <w:sz w:val="18"/>
                <w:szCs w:val="18"/>
              </w:rPr>
            </w:pPr>
          </w:p>
        </w:tc>
        <w:tc>
          <w:tcPr>
            <w:tcW w:w="1190" w:type="dxa"/>
            <w:tcBorders>
              <w:top w:val="single" w:sz="4" w:space="0" w:color="auto"/>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3A46D7" w:rsidRPr="00D44ECE" w:rsidRDefault="003A46D7" w:rsidP="003A46D7">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3A46D7" w:rsidRPr="00D44ECE" w:rsidRDefault="003A46D7" w:rsidP="003A46D7">
            <w:pPr>
              <w:rPr>
                <w:rFonts w:ascii="Verdana" w:hAnsi="Verdana"/>
                <w:sz w:val="18"/>
                <w:szCs w:val="18"/>
              </w:rPr>
            </w:pPr>
            <w:r w:rsidRPr="00D44ECE">
              <w:rPr>
                <w:rFonts w:ascii="Verdana" w:hAnsi="Verdana"/>
                <w:sz w:val="18"/>
                <w:szCs w:val="18"/>
              </w:rPr>
              <w:t>Total</w:t>
            </w:r>
          </w:p>
        </w:tc>
      </w:tr>
      <w:tr w:rsidR="003A46D7" w:rsidRPr="00D44ECE" w:rsidTr="00FB0E0B">
        <w:tc>
          <w:tcPr>
            <w:tcW w:w="2943" w:type="dxa"/>
            <w:tcBorders>
              <w:top w:val="single" w:sz="4" w:space="0" w:color="auto"/>
              <w:bottom w:val="nil"/>
            </w:tcBorders>
          </w:tcPr>
          <w:p w:rsidR="003A46D7" w:rsidRPr="00D44ECE" w:rsidRDefault="003A46D7" w:rsidP="003A46D7">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3A46D7" w:rsidRDefault="00C01900" w:rsidP="003A46D7">
            <w:pPr>
              <w:rPr>
                <w:rFonts w:ascii="Verdana" w:hAnsi="Verdana"/>
                <w:sz w:val="18"/>
                <w:szCs w:val="18"/>
              </w:rPr>
            </w:pPr>
            <w:r>
              <w:rPr>
                <w:rFonts w:ascii="Verdana" w:hAnsi="Verdana"/>
                <w:sz w:val="18"/>
                <w:szCs w:val="18"/>
              </w:rPr>
              <w:t>9,3 %</w:t>
            </w:r>
          </w:p>
          <w:p w:rsidR="00C01900" w:rsidRPr="00D44ECE" w:rsidRDefault="00C01900" w:rsidP="003A46D7">
            <w:pPr>
              <w:rPr>
                <w:rFonts w:ascii="Verdana" w:hAnsi="Verdana"/>
                <w:sz w:val="18"/>
                <w:szCs w:val="18"/>
              </w:rPr>
            </w:pPr>
            <w:r>
              <w:rPr>
                <w:rFonts w:ascii="Verdana" w:hAnsi="Verdana"/>
                <w:sz w:val="18"/>
                <w:szCs w:val="18"/>
              </w:rPr>
              <w:t>(5)</w:t>
            </w:r>
          </w:p>
        </w:tc>
        <w:tc>
          <w:tcPr>
            <w:tcW w:w="1191" w:type="dxa"/>
            <w:tcBorders>
              <w:top w:val="single" w:sz="4" w:space="0" w:color="auto"/>
              <w:left w:val="nil"/>
              <w:bottom w:val="nil"/>
              <w:right w:val="nil"/>
            </w:tcBorders>
          </w:tcPr>
          <w:p w:rsidR="003A46D7" w:rsidRDefault="00C01900" w:rsidP="003A46D7">
            <w:pPr>
              <w:rPr>
                <w:rFonts w:ascii="Verdana" w:hAnsi="Verdana"/>
                <w:sz w:val="18"/>
                <w:szCs w:val="18"/>
              </w:rPr>
            </w:pPr>
            <w:r>
              <w:rPr>
                <w:rFonts w:ascii="Verdana" w:hAnsi="Verdana"/>
                <w:sz w:val="18"/>
                <w:szCs w:val="18"/>
              </w:rPr>
              <w:t>16,7 %</w:t>
            </w:r>
          </w:p>
          <w:p w:rsidR="00C01900" w:rsidRPr="00D44ECE" w:rsidRDefault="00C01900" w:rsidP="003A46D7">
            <w:pPr>
              <w:rPr>
                <w:rFonts w:ascii="Verdana" w:hAnsi="Verdana"/>
                <w:sz w:val="18"/>
                <w:szCs w:val="18"/>
              </w:rPr>
            </w:pPr>
            <w:r>
              <w:rPr>
                <w:rFonts w:ascii="Verdana" w:hAnsi="Verdana"/>
                <w:sz w:val="18"/>
                <w:szCs w:val="18"/>
              </w:rPr>
              <w:t>(9)</w:t>
            </w:r>
          </w:p>
        </w:tc>
        <w:tc>
          <w:tcPr>
            <w:tcW w:w="1191" w:type="dxa"/>
            <w:tcBorders>
              <w:top w:val="single" w:sz="4" w:space="0" w:color="auto"/>
              <w:left w:val="nil"/>
              <w:bottom w:val="nil"/>
              <w:right w:val="nil"/>
            </w:tcBorders>
          </w:tcPr>
          <w:p w:rsidR="003A46D7" w:rsidRDefault="00C01900" w:rsidP="003A46D7">
            <w:pPr>
              <w:rPr>
                <w:rFonts w:ascii="Verdana" w:hAnsi="Verdana"/>
                <w:sz w:val="18"/>
                <w:szCs w:val="18"/>
              </w:rPr>
            </w:pPr>
            <w:r>
              <w:rPr>
                <w:rFonts w:ascii="Verdana" w:hAnsi="Verdana"/>
                <w:sz w:val="18"/>
                <w:szCs w:val="18"/>
              </w:rPr>
              <w:t>35,2 %</w:t>
            </w:r>
          </w:p>
          <w:p w:rsidR="00C01900" w:rsidRPr="00D44ECE" w:rsidRDefault="00C01900" w:rsidP="003A46D7">
            <w:pPr>
              <w:rPr>
                <w:rFonts w:ascii="Verdana" w:hAnsi="Verdana"/>
                <w:sz w:val="18"/>
                <w:szCs w:val="18"/>
              </w:rPr>
            </w:pPr>
            <w:r>
              <w:rPr>
                <w:rFonts w:ascii="Verdana" w:hAnsi="Verdana"/>
                <w:sz w:val="18"/>
                <w:szCs w:val="18"/>
              </w:rPr>
              <w:t>(19)</w:t>
            </w:r>
          </w:p>
        </w:tc>
        <w:tc>
          <w:tcPr>
            <w:tcW w:w="1191" w:type="dxa"/>
            <w:tcBorders>
              <w:top w:val="single" w:sz="4" w:space="0" w:color="auto"/>
              <w:left w:val="nil"/>
              <w:bottom w:val="nil"/>
              <w:right w:val="nil"/>
            </w:tcBorders>
          </w:tcPr>
          <w:p w:rsidR="003A46D7" w:rsidRDefault="00C01900" w:rsidP="003A46D7">
            <w:pPr>
              <w:rPr>
                <w:rFonts w:ascii="Verdana" w:hAnsi="Verdana"/>
                <w:sz w:val="18"/>
                <w:szCs w:val="18"/>
              </w:rPr>
            </w:pPr>
            <w:r>
              <w:rPr>
                <w:rFonts w:ascii="Verdana" w:hAnsi="Verdana"/>
                <w:sz w:val="18"/>
                <w:szCs w:val="18"/>
              </w:rPr>
              <w:t>24,1 %</w:t>
            </w:r>
          </w:p>
          <w:p w:rsidR="00C01900" w:rsidRPr="00D44ECE" w:rsidRDefault="00C01900" w:rsidP="003A46D7">
            <w:pPr>
              <w:rPr>
                <w:rFonts w:ascii="Verdana" w:hAnsi="Verdana"/>
                <w:sz w:val="18"/>
                <w:szCs w:val="18"/>
              </w:rPr>
            </w:pPr>
            <w:r>
              <w:rPr>
                <w:rFonts w:ascii="Verdana" w:hAnsi="Verdana"/>
                <w:sz w:val="18"/>
                <w:szCs w:val="18"/>
              </w:rPr>
              <w:t>(13)</w:t>
            </w:r>
          </w:p>
        </w:tc>
        <w:tc>
          <w:tcPr>
            <w:tcW w:w="1191" w:type="dxa"/>
            <w:tcBorders>
              <w:top w:val="single" w:sz="4" w:space="0" w:color="auto"/>
              <w:left w:val="nil"/>
              <w:bottom w:val="nil"/>
            </w:tcBorders>
          </w:tcPr>
          <w:p w:rsidR="003A46D7" w:rsidRDefault="00C01900" w:rsidP="003A46D7">
            <w:pPr>
              <w:rPr>
                <w:rFonts w:ascii="Verdana" w:hAnsi="Verdana"/>
                <w:sz w:val="18"/>
                <w:szCs w:val="18"/>
              </w:rPr>
            </w:pPr>
            <w:r>
              <w:rPr>
                <w:rFonts w:ascii="Verdana" w:hAnsi="Verdana"/>
                <w:sz w:val="18"/>
                <w:szCs w:val="18"/>
              </w:rPr>
              <w:t>14,8 %</w:t>
            </w:r>
          </w:p>
          <w:p w:rsidR="00C01900" w:rsidRPr="00D44ECE" w:rsidRDefault="00C01900" w:rsidP="003A46D7">
            <w:pPr>
              <w:rPr>
                <w:rFonts w:ascii="Verdana" w:hAnsi="Verdana"/>
                <w:sz w:val="18"/>
                <w:szCs w:val="18"/>
              </w:rPr>
            </w:pPr>
            <w:r>
              <w:rPr>
                <w:rFonts w:ascii="Verdana" w:hAnsi="Verdana"/>
                <w:sz w:val="18"/>
                <w:szCs w:val="18"/>
              </w:rPr>
              <w:t>(8)</w:t>
            </w:r>
          </w:p>
        </w:tc>
        <w:tc>
          <w:tcPr>
            <w:tcW w:w="875" w:type="dxa"/>
            <w:tcBorders>
              <w:top w:val="single" w:sz="4" w:space="0" w:color="auto"/>
              <w:bottom w:val="nil"/>
            </w:tcBorders>
          </w:tcPr>
          <w:p w:rsidR="003A46D7" w:rsidRDefault="00C01900" w:rsidP="003A46D7">
            <w:pPr>
              <w:rPr>
                <w:rFonts w:ascii="Verdana" w:hAnsi="Verdana"/>
                <w:sz w:val="18"/>
                <w:szCs w:val="18"/>
              </w:rPr>
            </w:pPr>
            <w:r>
              <w:rPr>
                <w:rFonts w:ascii="Verdana" w:hAnsi="Verdana"/>
                <w:sz w:val="18"/>
                <w:szCs w:val="18"/>
              </w:rPr>
              <w:t>100 %</w:t>
            </w:r>
          </w:p>
          <w:p w:rsidR="00C01900" w:rsidRDefault="00C01900" w:rsidP="003A46D7">
            <w:pPr>
              <w:rPr>
                <w:rFonts w:ascii="Verdana" w:hAnsi="Verdana"/>
                <w:sz w:val="18"/>
                <w:szCs w:val="18"/>
              </w:rPr>
            </w:pPr>
            <w:r>
              <w:rPr>
                <w:rFonts w:ascii="Verdana" w:hAnsi="Verdana"/>
                <w:sz w:val="18"/>
                <w:szCs w:val="18"/>
              </w:rPr>
              <w:t>(54)</w:t>
            </w:r>
          </w:p>
          <w:p w:rsidR="00FB0E0B" w:rsidRPr="00D44ECE" w:rsidRDefault="00FB0E0B" w:rsidP="003A46D7">
            <w:pPr>
              <w:rPr>
                <w:rFonts w:ascii="Verdana" w:hAnsi="Verdana"/>
                <w:sz w:val="18"/>
                <w:szCs w:val="18"/>
              </w:rPr>
            </w:pPr>
          </w:p>
        </w:tc>
      </w:tr>
      <w:tr w:rsidR="003A46D7" w:rsidRPr="00D44ECE" w:rsidTr="00FB0E0B">
        <w:tc>
          <w:tcPr>
            <w:tcW w:w="2943" w:type="dxa"/>
            <w:tcBorders>
              <w:top w:val="nil"/>
              <w:bottom w:val="nil"/>
            </w:tcBorders>
          </w:tcPr>
          <w:p w:rsidR="003A46D7" w:rsidRPr="00D44ECE" w:rsidRDefault="003A46D7" w:rsidP="003A46D7">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3A46D7" w:rsidRDefault="00C01900" w:rsidP="003A46D7">
            <w:pPr>
              <w:rPr>
                <w:rFonts w:ascii="Verdana" w:hAnsi="Verdana"/>
                <w:sz w:val="18"/>
                <w:szCs w:val="18"/>
              </w:rPr>
            </w:pPr>
            <w:r>
              <w:rPr>
                <w:rFonts w:ascii="Verdana" w:hAnsi="Verdana"/>
                <w:sz w:val="18"/>
                <w:szCs w:val="18"/>
              </w:rPr>
              <w:t>3,4 %</w:t>
            </w:r>
          </w:p>
          <w:p w:rsidR="00C01900" w:rsidRPr="00D44ECE" w:rsidRDefault="00C01900" w:rsidP="003A46D7">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13,8 %</w:t>
            </w:r>
          </w:p>
          <w:p w:rsidR="00C01900" w:rsidRPr="00D44ECE" w:rsidRDefault="00C01900" w:rsidP="003A46D7">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44,8 %</w:t>
            </w:r>
          </w:p>
          <w:p w:rsidR="00C01900" w:rsidRPr="00D44ECE" w:rsidRDefault="00C01900" w:rsidP="003A46D7">
            <w:pPr>
              <w:rPr>
                <w:rFonts w:ascii="Verdana" w:hAnsi="Verdana"/>
                <w:sz w:val="18"/>
                <w:szCs w:val="18"/>
              </w:rPr>
            </w:pPr>
            <w:r>
              <w:rPr>
                <w:rFonts w:ascii="Verdana" w:hAnsi="Verdana"/>
                <w:sz w:val="18"/>
                <w:szCs w:val="18"/>
              </w:rPr>
              <w:t>(13)</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27,6 %</w:t>
            </w:r>
          </w:p>
          <w:p w:rsidR="00C01900" w:rsidRPr="00D44ECE" w:rsidRDefault="00C01900" w:rsidP="003A46D7">
            <w:pPr>
              <w:rPr>
                <w:rFonts w:ascii="Verdana" w:hAnsi="Verdana"/>
                <w:sz w:val="18"/>
                <w:szCs w:val="18"/>
              </w:rPr>
            </w:pPr>
            <w:r>
              <w:rPr>
                <w:rFonts w:ascii="Verdana" w:hAnsi="Verdana"/>
                <w:sz w:val="18"/>
                <w:szCs w:val="18"/>
              </w:rPr>
              <w:t>(8)</w:t>
            </w:r>
          </w:p>
        </w:tc>
        <w:tc>
          <w:tcPr>
            <w:tcW w:w="1191" w:type="dxa"/>
            <w:tcBorders>
              <w:top w:val="nil"/>
              <w:left w:val="nil"/>
              <w:bottom w:val="nil"/>
            </w:tcBorders>
          </w:tcPr>
          <w:p w:rsidR="003A46D7" w:rsidRDefault="00C01900" w:rsidP="003A46D7">
            <w:pPr>
              <w:rPr>
                <w:rFonts w:ascii="Verdana" w:hAnsi="Verdana"/>
                <w:sz w:val="18"/>
                <w:szCs w:val="18"/>
              </w:rPr>
            </w:pPr>
            <w:r>
              <w:rPr>
                <w:rFonts w:ascii="Verdana" w:hAnsi="Verdana"/>
                <w:sz w:val="18"/>
                <w:szCs w:val="18"/>
              </w:rPr>
              <w:t>10,3 %</w:t>
            </w:r>
          </w:p>
          <w:p w:rsidR="00C01900" w:rsidRPr="00D44ECE" w:rsidRDefault="00C01900" w:rsidP="003A46D7">
            <w:pPr>
              <w:rPr>
                <w:rFonts w:ascii="Verdana" w:hAnsi="Verdana"/>
                <w:sz w:val="18"/>
                <w:szCs w:val="18"/>
              </w:rPr>
            </w:pPr>
            <w:r>
              <w:rPr>
                <w:rFonts w:ascii="Verdana" w:hAnsi="Verdana"/>
                <w:sz w:val="18"/>
                <w:szCs w:val="18"/>
              </w:rPr>
              <w:t>(3)</w:t>
            </w:r>
          </w:p>
        </w:tc>
        <w:tc>
          <w:tcPr>
            <w:tcW w:w="875" w:type="dxa"/>
            <w:tcBorders>
              <w:top w:val="nil"/>
              <w:bottom w:val="nil"/>
            </w:tcBorders>
          </w:tcPr>
          <w:p w:rsidR="003A46D7" w:rsidRDefault="00C01900" w:rsidP="003A46D7">
            <w:pPr>
              <w:rPr>
                <w:rFonts w:ascii="Verdana" w:hAnsi="Verdana"/>
                <w:sz w:val="18"/>
                <w:szCs w:val="18"/>
              </w:rPr>
            </w:pPr>
            <w:r>
              <w:rPr>
                <w:rFonts w:ascii="Verdana" w:hAnsi="Verdana"/>
                <w:sz w:val="18"/>
                <w:szCs w:val="18"/>
              </w:rPr>
              <w:t>100 %</w:t>
            </w:r>
          </w:p>
          <w:p w:rsidR="00C01900" w:rsidRDefault="00C01900" w:rsidP="003A46D7">
            <w:pPr>
              <w:rPr>
                <w:rFonts w:ascii="Verdana" w:hAnsi="Verdana"/>
                <w:sz w:val="18"/>
                <w:szCs w:val="18"/>
              </w:rPr>
            </w:pPr>
            <w:r>
              <w:rPr>
                <w:rFonts w:ascii="Verdana" w:hAnsi="Verdana"/>
                <w:sz w:val="18"/>
                <w:szCs w:val="18"/>
              </w:rPr>
              <w:t>(29)</w:t>
            </w:r>
          </w:p>
          <w:p w:rsidR="00FB0E0B" w:rsidRPr="00D44ECE" w:rsidRDefault="00FB0E0B" w:rsidP="003A46D7">
            <w:pPr>
              <w:rPr>
                <w:rFonts w:ascii="Verdana" w:hAnsi="Verdana"/>
                <w:sz w:val="18"/>
                <w:szCs w:val="18"/>
              </w:rPr>
            </w:pPr>
          </w:p>
        </w:tc>
      </w:tr>
      <w:tr w:rsidR="003A46D7" w:rsidRPr="00D44ECE" w:rsidTr="00FB0E0B">
        <w:tc>
          <w:tcPr>
            <w:tcW w:w="2943" w:type="dxa"/>
            <w:tcBorders>
              <w:top w:val="nil"/>
              <w:bottom w:val="nil"/>
            </w:tcBorders>
          </w:tcPr>
          <w:p w:rsidR="003A46D7" w:rsidRPr="00D44ECE" w:rsidRDefault="003A46D7" w:rsidP="003A46D7">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83,3 %</w:t>
            </w:r>
          </w:p>
          <w:p w:rsidR="00C01900" w:rsidRPr="00D44ECE" w:rsidRDefault="00C01900" w:rsidP="003A46D7">
            <w:pPr>
              <w:rPr>
                <w:rFonts w:ascii="Verdana" w:hAnsi="Verdana"/>
                <w:sz w:val="18"/>
                <w:szCs w:val="18"/>
              </w:rPr>
            </w:pPr>
            <w:r>
              <w:rPr>
                <w:rFonts w:ascii="Verdana" w:hAnsi="Verdana"/>
                <w:sz w:val="18"/>
                <w:szCs w:val="18"/>
              </w:rPr>
              <w:t>(5)</w:t>
            </w:r>
          </w:p>
        </w:tc>
        <w:tc>
          <w:tcPr>
            <w:tcW w:w="1191" w:type="dxa"/>
            <w:tcBorders>
              <w:top w:val="nil"/>
              <w:left w:val="nil"/>
              <w:bottom w:val="nil"/>
              <w:right w:val="nil"/>
            </w:tcBorders>
          </w:tcPr>
          <w:p w:rsidR="003A46D7" w:rsidRDefault="00C01900" w:rsidP="003A46D7">
            <w:pPr>
              <w:rPr>
                <w:rFonts w:ascii="Verdana" w:hAnsi="Verdana"/>
                <w:sz w:val="18"/>
                <w:szCs w:val="18"/>
              </w:rPr>
            </w:pPr>
            <w:r>
              <w:rPr>
                <w:rFonts w:ascii="Verdana" w:hAnsi="Verdana"/>
                <w:sz w:val="18"/>
                <w:szCs w:val="18"/>
              </w:rPr>
              <w:t>16,7 %</w:t>
            </w:r>
          </w:p>
          <w:p w:rsidR="00C01900" w:rsidRPr="00D44ECE" w:rsidRDefault="00C01900" w:rsidP="003A46D7">
            <w:pPr>
              <w:rPr>
                <w:rFonts w:ascii="Verdana" w:hAnsi="Verdana"/>
                <w:sz w:val="18"/>
                <w:szCs w:val="18"/>
              </w:rPr>
            </w:pPr>
            <w:r>
              <w:rPr>
                <w:rFonts w:ascii="Verdana" w:hAnsi="Verdana"/>
                <w:sz w:val="18"/>
                <w:szCs w:val="18"/>
              </w:rPr>
              <w:t>(1)</w:t>
            </w:r>
          </w:p>
        </w:tc>
        <w:tc>
          <w:tcPr>
            <w:tcW w:w="1191" w:type="dxa"/>
            <w:tcBorders>
              <w:top w:val="nil"/>
              <w:left w:val="nil"/>
              <w:bottom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875" w:type="dxa"/>
            <w:tcBorders>
              <w:top w:val="nil"/>
              <w:bottom w:val="nil"/>
            </w:tcBorders>
          </w:tcPr>
          <w:p w:rsidR="003A46D7" w:rsidRDefault="00C01900" w:rsidP="003A46D7">
            <w:pPr>
              <w:rPr>
                <w:rFonts w:ascii="Verdana" w:hAnsi="Verdana"/>
                <w:sz w:val="18"/>
                <w:szCs w:val="18"/>
              </w:rPr>
            </w:pPr>
            <w:r>
              <w:rPr>
                <w:rFonts w:ascii="Verdana" w:hAnsi="Verdana"/>
                <w:sz w:val="18"/>
                <w:szCs w:val="18"/>
              </w:rPr>
              <w:t>100 %</w:t>
            </w:r>
          </w:p>
          <w:p w:rsidR="00C01900" w:rsidRDefault="00C01900" w:rsidP="003A46D7">
            <w:pPr>
              <w:rPr>
                <w:rFonts w:ascii="Verdana" w:hAnsi="Verdana"/>
                <w:sz w:val="18"/>
                <w:szCs w:val="18"/>
              </w:rPr>
            </w:pPr>
            <w:r>
              <w:rPr>
                <w:rFonts w:ascii="Verdana" w:hAnsi="Verdana"/>
                <w:sz w:val="18"/>
                <w:szCs w:val="18"/>
              </w:rPr>
              <w:t>(6)</w:t>
            </w:r>
          </w:p>
          <w:p w:rsidR="00FB0E0B" w:rsidRPr="00D44ECE" w:rsidRDefault="00FB0E0B" w:rsidP="003A46D7">
            <w:pPr>
              <w:rPr>
                <w:rFonts w:ascii="Verdana" w:hAnsi="Verdana"/>
                <w:sz w:val="18"/>
                <w:szCs w:val="18"/>
              </w:rPr>
            </w:pPr>
          </w:p>
        </w:tc>
      </w:tr>
      <w:tr w:rsidR="003A46D7" w:rsidRPr="00D44ECE" w:rsidTr="00FB0E0B">
        <w:tc>
          <w:tcPr>
            <w:tcW w:w="2943" w:type="dxa"/>
            <w:tcBorders>
              <w:top w:val="nil"/>
            </w:tcBorders>
          </w:tcPr>
          <w:p w:rsidR="003A46D7" w:rsidRDefault="003A46D7" w:rsidP="003A46D7">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3A46D7" w:rsidRDefault="00C01900" w:rsidP="003A46D7">
            <w:pPr>
              <w:rPr>
                <w:rFonts w:ascii="Verdana" w:hAnsi="Verdana"/>
                <w:sz w:val="18"/>
                <w:szCs w:val="18"/>
              </w:rPr>
            </w:pPr>
            <w:r>
              <w:rPr>
                <w:rFonts w:ascii="Verdana" w:hAnsi="Verdana"/>
                <w:sz w:val="18"/>
                <w:szCs w:val="18"/>
              </w:rPr>
              <w:t>50,0 %</w:t>
            </w:r>
          </w:p>
          <w:p w:rsidR="00C01900" w:rsidRPr="00D44ECE" w:rsidRDefault="00C01900" w:rsidP="003A46D7">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C01900" w:rsidRDefault="00C01900" w:rsidP="00C01900">
            <w:pPr>
              <w:rPr>
                <w:rFonts w:ascii="Verdana" w:hAnsi="Verdana"/>
                <w:sz w:val="18"/>
                <w:szCs w:val="18"/>
              </w:rPr>
            </w:pPr>
            <w:r>
              <w:rPr>
                <w:rFonts w:ascii="Verdana" w:hAnsi="Verdana"/>
                <w:sz w:val="18"/>
                <w:szCs w:val="18"/>
              </w:rPr>
              <w:t>0,0 %</w:t>
            </w:r>
          </w:p>
          <w:p w:rsidR="003A46D7" w:rsidRPr="00D44ECE" w:rsidRDefault="00C01900" w:rsidP="00C01900">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3A46D7" w:rsidRDefault="00C01900" w:rsidP="003A46D7">
            <w:pPr>
              <w:rPr>
                <w:rFonts w:ascii="Verdana" w:hAnsi="Verdana"/>
                <w:sz w:val="18"/>
                <w:szCs w:val="18"/>
              </w:rPr>
            </w:pPr>
            <w:r>
              <w:rPr>
                <w:rFonts w:ascii="Verdana" w:hAnsi="Verdana"/>
                <w:sz w:val="18"/>
                <w:szCs w:val="18"/>
              </w:rPr>
              <w:t>25,0 %</w:t>
            </w:r>
          </w:p>
          <w:p w:rsidR="00C01900" w:rsidRPr="00D44ECE" w:rsidRDefault="00C01900" w:rsidP="003A46D7">
            <w:pPr>
              <w:rPr>
                <w:rFonts w:ascii="Verdana" w:hAnsi="Verdana"/>
                <w:sz w:val="18"/>
                <w:szCs w:val="18"/>
              </w:rPr>
            </w:pPr>
            <w:r>
              <w:rPr>
                <w:rFonts w:ascii="Verdana" w:hAnsi="Verdana"/>
                <w:sz w:val="18"/>
                <w:szCs w:val="18"/>
              </w:rPr>
              <w:t>(1)</w:t>
            </w:r>
          </w:p>
        </w:tc>
        <w:tc>
          <w:tcPr>
            <w:tcW w:w="1191" w:type="dxa"/>
            <w:tcBorders>
              <w:top w:val="nil"/>
              <w:left w:val="nil"/>
            </w:tcBorders>
          </w:tcPr>
          <w:p w:rsidR="003A46D7" w:rsidRDefault="00C01900" w:rsidP="003A46D7">
            <w:pPr>
              <w:rPr>
                <w:rFonts w:ascii="Verdana" w:hAnsi="Verdana"/>
                <w:sz w:val="18"/>
                <w:szCs w:val="18"/>
              </w:rPr>
            </w:pPr>
            <w:r>
              <w:rPr>
                <w:rFonts w:ascii="Verdana" w:hAnsi="Verdana"/>
                <w:sz w:val="18"/>
                <w:szCs w:val="18"/>
              </w:rPr>
              <w:t>25,0 %</w:t>
            </w:r>
          </w:p>
          <w:p w:rsidR="00C01900" w:rsidRPr="00D44ECE" w:rsidRDefault="00C01900" w:rsidP="003A46D7">
            <w:pPr>
              <w:rPr>
                <w:rFonts w:ascii="Verdana" w:hAnsi="Verdana"/>
                <w:sz w:val="18"/>
                <w:szCs w:val="18"/>
              </w:rPr>
            </w:pPr>
            <w:r>
              <w:rPr>
                <w:rFonts w:ascii="Verdana" w:hAnsi="Verdana"/>
                <w:sz w:val="18"/>
                <w:szCs w:val="18"/>
              </w:rPr>
              <w:t>(1)</w:t>
            </w:r>
          </w:p>
        </w:tc>
        <w:tc>
          <w:tcPr>
            <w:tcW w:w="875" w:type="dxa"/>
            <w:tcBorders>
              <w:top w:val="nil"/>
            </w:tcBorders>
          </w:tcPr>
          <w:p w:rsidR="003A46D7" w:rsidRDefault="00C01900" w:rsidP="003A46D7">
            <w:pPr>
              <w:rPr>
                <w:rFonts w:ascii="Verdana" w:hAnsi="Verdana"/>
                <w:sz w:val="18"/>
                <w:szCs w:val="18"/>
              </w:rPr>
            </w:pPr>
            <w:r>
              <w:rPr>
                <w:rFonts w:ascii="Verdana" w:hAnsi="Verdana"/>
                <w:sz w:val="18"/>
                <w:szCs w:val="18"/>
              </w:rPr>
              <w:t>100 %</w:t>
            </w:r>
          </w:p>
          <w:p w:rsidR="00C01900" w:rsidRDefault="00C01900" w:rsidP="003A46D7">
            <w:pPr>
              <w:rPr>
                <w:rFonts w:ascii="Verdana" w:hAnsi="Verdana"/>
                <w:sz w:val="18"/>
                <w:szCs w:val="18"/>
              </w:rPr>
            </w:pPr>
            <w:r>
              <w:rPr>
                <w:rFonts w:ascii="Verdana" w:hAnsi="Verdana"/>
                <w:sz w:val="18"/>
                <w:szCs w:val="18"/>
              </w:rPr>
              <w:t>(4)</w:t>
            </w:r>
          </w:p>
          <w:p w:rsidR="00FB0E0B" w:rsidRPr="00D44ECE" w:rsidRDefault="00FB0E0B" w:rsidP="003A46D7">
            <w:pPr>
              <w:rPr>
                <w:rFonts w:ascii="Verdana" w:hAnsi="Verdana"/>
                <w:sz w:val="18"/>
                <w:szCs w:val="18"/>
              </w:rPr>
            </w:pPr>
          </w:p>
        </w:tc>
      </w:tr>
    </w:tbl>
    <w:p w:rsidR="00A650B8" w:rsidRPr="00A650B8" w:rsidRDefault="00A650B8" w:rsidP="00A650B8">
      <w:pPr>
        <w:widowControl w:val="0"/>
        <w:autoSpaceDE w:val="0"/>
        <w:autoSpaceDN w:val="0"/>
        <w:adjustRightInd w:val="0"/>
        <w:spacing w:line="400" w:lineRule="atLeast"/>
        <w:rPr>
          <w:rFonts w:ascii="Times New Roman" w:hAnsi="Times New Roman" w:cs="Times New Roman"/>
          <w:lang w:val="en-US"/>
        </w:rPr>
      </w:pPr>
    </w:p>
    <w:tbl>
      <w:tblPr>
        <w:tblStyle w:val="Tabel-Gitter"/>
        <w:tblW w:w="0" w:type="auto"/>
        <w:tblBorders>
          <w:top w:val="none" w:sz="0" w:space="0" w:color="auto"/>
          <w:left w:val="none" w:sz="0" w:space="0" w:color="auto"/>
          <w:right w:val="none" w:sz="0" w:space="0" w:color="auto"/>
        </w:tblBorders>
        <w:tblLayout w:type="fixed"/>
        <w:tblLook w:val="04A0"/>
      </w:tblPr>
      <w:tblGrid>
        <w:gridCol w:w="2943"/>
        <w:gridCol w:w="1190"/>
        <w:gridCol w:w="1191"/>
        <w:gridCol w:w="1191"/>
        <w:gridCol w:w="1191"/>
        <w:gridCol w:w="1191"/>
        <w:gridCol w:w="875"/>
      </w:tblGrid>
      <w:tr w:rsidR="003A46D7" w:rsidRPr="00D44ECE" w:rsidTr="00FB0E0B">
        <w:tc>
          <w:tcPr>
            <w:tcW w:w="9772" w:type="dxa"/>
            <w:gridSpan w:val="7"/>
          </w:tcPr>
          <w:p w:rsidR="00A966E8" w:rsidRDefault="00A966E8" w:rsidP="003A46D7">
            <w:pPr>
              <w:rPr>
                <w:rFonts w:ascii="Verdana" w:hAnsi="Verdana"/>
                <w:sz w:val="18"/>
                <w:szCs w:val="18"/>
              </w:rPr>
            </w:pPr>
          </w:p>
          <w:p w:rsidR="0072227E" w:rsidRDefault="0072227E" w:rsidP="003A46D7">
            <w:pPr>
              <w:rPr>
                <w:rFonts w:ascii="Verdana" w:hAnsi="Verdana"/>
                <w:sz w:val="18"/>
                <w:szCs w:val="18"/>
              </w:rPr>
            </w:pPr>
          </w:p>
          <w:p w:rsidR="0072227E" w:rsidRDefault="0072227E" w:rsidP="003A46D7">
            <w:pPr>
              <w:rPr>
                <w:rFonts w:ascii="Verdana" w:hAnsi="Verdana"/>
                <w:sz w:val="18"/>
                <w:szCs w:val="18"/>
              </w:rPr>
            </w:pPr>
          </w:p>
          <w:p w:rsidR="0072227E" w:rsidRDefault="0072227E" w:rsidP="003A46D7">
            <w:pPr>
              <w:rPr>
                <w:rFonts w:ascii="Verdana" w:hAnsi="Verdana"/>
                <w:sz w:val="18"/>
                <w:szCs w:val="18"/>
              </w:rPr>
            </w:pPr>
          </w:p>
          <w:p w:rsidR="0072227E" w:rsidRDefault="0072227E" w:rsidP="003A46D7">
            <w:pPr>
              <w:rPr>
                <w:rFonts w:ascii="Verdana" w:hAnsi="Verdana"/>
                <w:sz w:val="18"/>
                <w:szCs w:val="18"/>
              </w:rPr>
            </w:pPr>
          </w:p>
          <w:p w:rsidR="003A46D7" w:rsidRPr="00FB0E0B" w:rsidRDefault="00A966E8" w:rsidP="003A46D7">
            <w:pPr>
              <w:rPr>
                <w:rFonts w:ascii="Verdana" w:hAnsi="Verdana"/>
                <w:sz w:val="18"/>
                <w:szCs w:val="18"/>
              </w:rPr>
            </w:pPr>
            <w:r>
              <w:rPr>
                <w:rFonts w:ascii="Verdana" w:hAnsi="Verdana"/>
                <w:sz w:val="18"/>
                <w:szCs w:val="18"/>
              </w:rPr>
              <w:t>Tabel 30</w:t>
            </w:r>
            <w:r w:rsidR="00FB0E0B">
              <w:rPr>
                <w:rFonts w:ascii="Verdana" w:hAnsi="Verdana"/>
                <w:sz w:val="18"/>
                <w:szCs w:val="18"/>
              </w:rPr>
              <w:t xml:space="preserve">. </w:t>
            </w:r>
            <w:r w:rsidR="00F67262">
              <w:rPr>
                <w:rFonts w:ascii="Verdana" w:hAnsi="Verdana"/>
                <w:sz w:val="18"/>
                <w:szCs w:val="18"/>
              </w:rPr>
              <w:t xml:space="preserve">Samarbejdet med lokale bestyrelser, af samme type som vores, er frugtbart </w:t>
            </w:r>
            <w:r w:rsidR="00F67262">
              <w:rPr>
                <w:rFonts w:ascii="Verdana" w:hAnsi="Verdana"/>
                <w:i/>
                <w:sz w:val="18"/>
                <w:szCs w:val="18"/>
              </w:rPr>
              <w:t>(fordelt på grupper)</w:t>
            </w:r>
            <w:r w:rsidR="00FB0E0B">
              <w:rPr>
                <w:rFonts w:ascii="Verdana" w:hAnsi="Verdana"/>
                <w:sz w:val="18"/>
                <w:szCs w:val="18"/>
              </w:rPr>
              <w:t>.</w:t>
            </w:r>
          </w:p>
        </w:tc>
      </w:tr>
      <w:tr w:rsidR="003A46D7" w:rsidRPr="00D44ECE" w:rsidTr="00FB0E0B">
        <w:tc>
          <w:tcPr>
            <w:tcW w:w="2943" w:type="dxa"/>
            <w:tcBorders>
              <w:bottom w:val="single" w:sz="4" w:space="0" w:color="auto"/>
            </w:tcBorders>
          </w:tcPr>
          <w:p w:rsidR="003A46D7" w:rsidRPr="00D44ECE" w:rsidRDefault="003A46D7" w:rsidP="003A46D7">
            <w:pPr>
              <w:rPr>
                <w:rFonts w:ascii="Verdana" w:hAnsi="Verdana"/>
                <w:sz w:val="18"/>
                <w:szCs w:val="18"/>
              </w:rPr>
            </w:pPr>
          </w:p>
        </w:tc>
        <w:tc>
          <w:tcPr>
            <w:tcW w:w="1190" w:type="dxa"/>
            <w:tcBorders>
              <w:top w:val="single" w:sz="4" w:space="0" w:color="auto"/>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Meget enig</w:t>
            </w:r>
          </w:p>
        </w:tc>
        <w:tc>
          <w:tcPr>
            <w:tcW w:w="1191" w:type="dxa"/>
            <w:tcBorders>
              <w:top w:val="single" w:sz="4" w:space="0" w:color="auto"/>
              <w:left w:val="nil"/>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Enig</w:t>
            </w:r>
          </w:p>
        </w:tc>
        <w:tc>
          <w:tcPr>
            <w:tcW w:w="1191" w:type="dxa"/>
            <w:tcBorders>
              <w:top w:val="single" w:sz="4" w:space="0" w:color="auto"/>
              <w:left w:val="nil"/>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Uenig</w:t>
            </w:r>
          </w:p>
        </w:tc>
        <w:tc>
          <w:tcPr>
            <w:tcW w:w="1191" w:type="dxa"/>
            <w:tcBorders>
              <w:top w:val="single" w:sz="4" w:space="0" w:color="auto"/>
              <w:left w:val="nil"/>
              <w:bottom w:val="single" w:sz="4" w:space="0" w:color="auto"/>
              <w:right w:val="nil"/>
            </w:tcBorders>
          </w:tcPr>
          <w:p w:rsidR="003A46D7" w:rsidRPr="00D44ECE" w:rsidRDefault="003A46D7" w:rsidP="003A46D7">
            <w:pPr>
              <w:rPr>
                <w:rFonts w:ascii="Verdana" w:hAnsi="Verdana"/>
                <w:sz w:val="18"/>
                <w:szCs w:val="18"/>
              </w:rPr>
            </w:pPr>
            <w:r w:rsidRPr="00D44ECE">
              <w:rPr>
                <w:rFonts w:ascii="Verdana" w:hAnsi="Verdana"/>
                <w:sz w:val="18"/>
                <w:szCs w:val="18"/>
              </w:rPr>
              <w:t>Meget uenig</w:t>
            </w:r>
          </w:p>
        </w:tc>
        <w:tc>
          <w:tcPr>
            <w:tcW w:w="1191" w:type="dxa"/>
            <w:tcBorders>
              <w:top w:val="single" w:sz="4" w:space="0" w:color="auto"/>
              <w:left w:val="nil"/>
              <w:bottom w:val="single" w:sz="4" w:space="0" w:color="auto"/>
            </w:tcBorders>
          </w:tcPr>
          <w:p w:rsidR="003A46D7" w:rsidRPr="00D44ECE" w:rsidRDefault="003A46D7" w:rsidP="003A46D7">
            <w:pPr>
              <w:rPr>
                <w:rFonts w:ascii="Verdana" w:hAnsi="Verdana"/>
                <w:sz w:val="18"/>
                <w:szCs w:val="18"/>
              </w:rPr>
            </w:pPr>
            <w:r w:rsidRPr="00D44ECE">
              <w:rPr>
                <w:rFonts w:ascii="Verdana" w:hAnsi="Verdana"/>
                <w:sz w:val="18"/>
                <w:szCs w:val="18"/>
              </w:rPr>
              <w:t>Ved ikke/ikke relevant</w:t>
            </w:r>
          </w:p>
        </w:tc>
        <w:tc>
          <w:tcPr>
            <w:tcW w:w="875" w:type="dxa"/>
            <w:tcBorders>
              <w:bottom w:val="single" w:sz="4" w:space="0" w:color="auto"/>
            </w:tcBorders>
          </w:tcPr>
          <w:p w:rsidR="003A46D7" w:rsidRPr="00D44ECE" w:rsidRDefault="003A46D7" w:rsidP="003A46D7">
            <w:pPr>
              <w:rPr>
                <w:rFonts w:ascii="Verdana" w:hAnsi="Verdana"/>
                <w:sz w:val="18"/>
                <w:szCs w:val="18"/>
              </w:rPr>
            </w:pPr>
            <w:r w:rsidRPr="00D44ECE">
              <w:rPr>
                <w:rFonts w:ascii="Verdana" w:hAnsi="Verdana"/>
                <w:sz w:val="18"/>
                <w:szCs w:val="18"/>
              </w:rPr>
              <w:t>Total</w:t>
            </w:r>
          </w:p>
        </w:tc>
      </w:tr>
      <w:tr w:rsidR="003A46D7" w:rsidRPr="00D44ECE" w:rsidTr="00FB0E0B">
        <w:tc>
          <w:tcPr>
            <w:tcW w:w="2943" w:type="dxa"/>
            <w:tcBorders>
              <w:top w:val="single" w:sz="4" w:space="0" w:color="auto"/>
              <w:bottom w:val="nil"/>
            </w:tcBorders>
          </w:tcPr>
          <w:p w:rsidR="003A46D7" w:rsidRPr="00D44ECE" w:rsidRDefault="003A46D7" w:rsidP="003A46D7">
            <w:pPr>
              <w:rPr>
                <w:rFonts w:ascii="Verdana" w:hAnsi="Verdana"/>
                <w:sz w:val="18"/>
                <w:szCs w:val="18"/>
              </w:rPr>
            </w:pPr>
            <w:r>
              <w:rPr>
                <w:rFonts w:ascii="Verdana" w:hAnsi="Verdana"/>
                <w:sz w:val="18"/>
                <w:szCs w:val="18"/>
              </w:rPr>
              <w:t>Dagtilbudsbestyrelse</w:t>
            </w:r>
          </w:p>
        </w:tc>
        <w:tc>
          <w:tcPr>
            <w:tcW w:w="1190" w:type="dxa"/>
            <w:tcBorders>
              <w:top w:val="single" w:sz="4" w:space="0" w:color="auto"/>
              <w:bottom w:val="nil"/>
              <w:right w:val="nil"/>
            </w:tcBorders>
          </w:tcPr>
          <w:p w:rsidR="003A46D7" w:rsidRDefault="0079727B" w:rsidP="003A46D7">
            <w:pPr>
              <w:rPr>
                <w:rFonts w:ascii="Verdana" w:hAnsi="Verdana"/>
                <w:sz w:val="18"/>
                <w:szCs w:val="18"/>
              </w:rPr>
            </w:pPr>
            <w:r>
              <w:rPr>
                <w:rFonts w:ascii="Verdana" w:hAnsi="Verdana"/>
                <w:sz w:val="18"/>
                <w:szCs w:val="18"/>
              </w:rPr>
              <w:t>14,8 %</w:t>
            </w:r>
          </w:p>
          <w:p w:rsidR="0079727B" w:rsidRPr="00D44ECE" w:rsidRDefault="0079727B" w:rsidP="003A46D7">
            <w:pPr>
              <w:rPr>
                <w:rFonts w:ascii="Verdana" w:hAnsi="Verdana"/>
                <w:sz w:val="18"/>
                <w:szCs w:val="18"/>
              </w:rPr>
            </w:pPr>
            <w:r>
              <w:rPr>
                <w:rFonts w:ascii="Verdana" w:hAnsi="Verdana"/>
                <w:sz w:val="18"/>
                <w:szCs w:val="18"/>
              </w:rPr>
              <w:t>(8)</w:t>
            </w:r>
          </w:p>
        </w:tc>
        <w:tc>
          <w:tcPr>
            <w:tcW w:w="1191" w:type="dxa"/>
            <w:tcBorders>
              <w:top w:val="single" w:sz="4" w:space="0" w:color="auto"/>
              <w:left w:val="nil"/>
              <w:bottom w:val="nil"/>
              <w:right w:val="nil"/>
            </w:tcBorders>
          </w:tcPr>
          <w:p w:rsidR="003A46D7" w:rsidRDefault="0079727B" w:rsidP="003A46D7">
            <w:pPr>
              <w:rPr>
                <w:rFonts w:ascii="Verdana" w:hAnsi="Verdana"/>
                <w:sz w:val="18"/>
                <w:szCs w:val="18"/>
              </w:rPr>
            </w:pPr>
            <w:r>
              <w:rPr>
                <w:rFonts w:ascii="Verdana" w:hAnsi="Verdana"/>
                <w:sz w:val="18"/>
                <w:szCs w:val="18"/>
              </w:rPr>
              <w:t>24,1 %</w:t>
            </w:r>
          </w:p>
          <w:p w:rsidR="0079727B" w:rsidRPr="00D44ECE" w:rsidRDefault="0079727B" w:rsidP="003A46D7">
            <w:pPr>
              <w:rPr>
                <w:rFonts w:ascii="Verdana" w:hAnsi="Verdana"/>
                <w:sz w:val="18"/>
                <w:szCs w:val="18"/>
              </w:rPr>
            </w:pPr>
            <w:r>
              <w:rPr>
                <w:rFonts w:ascii="Verdana" w:hAnsi="Verdana"/>
                <w:sz w:val="18"/>
                <w:szCs w:val="18"/>
              </w:rPr>
              <w:t>(13)</w:t>
            </w:r>
          </w:p>
        </w:tc>
        <w:tc>
          <w:tcPr>
            <w:tcW w:w="1191" w:type="dxa"/>
            <w:tcBorders>
              <w:top w:val="single" w:sz="4" w:space="0" w:color="auto"/>
              <w:left w:val="nil"/>
              <w:bottom w:val="nil"/>
              <w:right w:val="nil"/>
            </w:tcBorders>
          </w:tcPr>
          <w:p w:rsidR="003A46D7" w:rsidRDefault="0079727B" w:rsidP="003A46D7">
            <w:pPr>
              <w:rPr>
                <w:rFonts w:ascii="Verdana" w:hAnsi="Verdana"/>
                <w:sz w:val="18"/>
                <w:szCs w:val="18"/>
              </w:rPr>
            </w:pPr>
            <w:r>
              <w:rPr>
                <w:rFonts w:ascii="Verdana" w:hAnsi="Verdana"/>
                <w:sz w:val="18"/>
                <w:szCs w:val="18"/>
              </w:rPr>
              <w:t>9,3 %</w:t>
            </w:r>
          </w:p>
          <w:p w:rsidR="0079727B" w:rsidRPr="00D44ECE" w:rsidRDefault="0079727B" w:rsidP="003A46D7">
            <w:pPr>
              <w:rPr>
                <w:rFonts w:ascii="Verdana" w:hAnsi="Verdana"/>
                <w:sz w:val="18"/>
                <w:szCs w:val="18"/>
              </w:rPr>
            </w:pPr>
            <w:r>
              <w:rPr>
                <w:rFonts w:ascii="Verdana" w:hAnsi="Verdana"/>
                <w:sz w:val="18"/>
                <w:szCs w:val="18"/>
              </w:rPr>
              <w:t>(5)</w:t>
            </w:r>
          </w:p>
        </w:tc>
        <w:tc>
          <w:tcPr>
            <w:tcW w:w="1191" w:type="dxa"/>
            <w:tcBorders>
              <w:top w:val="single" w:sz="4" w:space="0" w:color="auto"/>
              <w:left w:val="nil"/>
              <w:bottom w:val="nil"/>
              <w:right w:val="nil"/>
            </w:tcBorders>
          </w:tcPr>
          <w:p w:rsidR="003A46D7" w:rsidRDefault="0079727B" w:rsidP="003A46D7">
            <w:pPr>
              <w:rPr>
                <w:rFonts w:ascii="Verdana" w:hAnsi="Verdana"/>
                <w:sz w:val="18"/>
                <w:szCs w:val="18"/>
              </w:rPr>
            </w:pPr>
            <w:r>
              <w:rPr>
                <w:rFonts w:ascii="Verdana" w:hAnsi="Verdana"/>
                <w:sz w:val="18"/>
                <w:szCs w:val="18"/>
              </w:rPr>
              <w:t>3,7 %</w:t>
            </w:r>
          </w:p>
          <w:p w:rsidR="0079727B" w:rsidRPr="00D44ECE" w:rsidRDefault="0079727B" w:rsidP="003A46D7">
            <w:pPr>
              <w:rPr>
                <w:rFonts w:ascii="Verdana" w:hAnsi="Verdana"/>
                <w:sz w:val="18"/>
                <w:szCs w:val="18"/>
              </w:rPr>
            </w:pPr>
            <w:r>
              <w:rPr>
                <w:rFonts w:ascii="Verdana" w:hAnsi="Verdana"/>
                <w:sz w:val="18"/>
                <w:szCs w:val="18"/>
              </w:rPr>
              <w:t>(2)</w:t>
            </w:r>
          </w:p>
        </w:tc>
        <w:tc>
          <w:tcPr>
            <w:tcW w:w="1191" w:type="dxa"/>
            <w:tcBorders>
              <w:top w:val="single" w:sz="4" w:space="0" w:color="auto"/>
              <w:left w:val="nil"/>
              <w:bottom w:val="nil"/>
            </w:tcBorders>
          </w:tcPr>
          <w:p w:rsidR="003A46D7" w:rsidRDefault="0079727B" w:rsidP="003A46D7">
            <w:pPr>
              <w:rPr>
                <w:rFonts w:ascii="Verdana" w:hAnsi="Verdana"/>
                <w:sz w:val="18"/>
                <w:szCs w:val="18"/>
              </w:rPr>
            </w:pPr>
            <w:r>
              <w:rPr>
                <w:rFonts w:ascii="Verdana" w:hAnsi="Verdana"/>
                <w:sz w:val="18"/>
                <w:szCs w:val="18"/>
              </w:rPr>
              <w:t>48,1 %</w:t>
            </w:r>
          </w:p>
          <w:p w:rsidR="0079727B" w:rsidRPr="00D44ECE" w:rsidRDefault="0079727B" w:rsidP="003A46D7">
            <w:pPr>
              <w:rPr>
                <w:rFonts w:ascii="Verdana" w:hAnsi="Verdana"/>
                <w:sz w:val="18"/>
                <w:szCs w:val="18"/>
              </w:rPr>
            </w:pPr>
            <w:r>
              <w:rPr>
                <w:rFonts w:ascii="Verdana" w:hAnsi="Verdana"/>
                <w:sz w:val="18"/>
                <w:szCs w:val="18"/>
              </w:rPr>
              <w:t>(26)</w:t>
            </w:r>
          </w:p>
        </w:tc>
        <w:tc>
          <w:tcPr>
            <w:tcW w:w="875" w:type="dxa"/>
            <w:tcBorders>
              <w:top w:val="single" w:sz="4" w:space="0" w:color="auto"/>
              <w:bottom w:val="nil"/>
            </w:tcBorders>
          </w:tcPr>
          <w:p w:rsidR="003A46D7" w:rsidRDefault="0079727B" w:rsidP="003A46D7">
            <w:pPr>
              <w:rPr>
                <w:rFonts w:ascii="Verdana" w:hAnsi="Verdana"/>
                <w:sz w:val="18"/>
                <w:szCs w:val="18"/>
              </w:rPr>
            </w:pPr>
            <w:r>
              <w:rPr>
                <w:rFonts w:ascii="Verdana" w:hAnsi="Verdana"/>
                <w:sz w:val="18"/>
                <w:szCs w:val="18"/>
              </w:rPr>
              <w:t>100 %</w:t>
            </w:r>
          </w:p>
          <w:p w:rsidR="0079727B" w:rsidRDefault="0079727B" w:rsidP="003A46D7">
            <w:pPr>
              <w:rPr>
                <w:rFonts w:ascii="Verdana" w:hAnsi="Verdana"/>
                <w:sz w:val="18"/>
                <w:szCs w:val="18"/>
              </w:rPr>
            </w:pPr>
            <w:r>
              <w:rPr>
                <w:rFonts w:ascii="Verdana" w:hAnsi="Verdana"/>
                <w:sz w:val="18"/>
                <w:szCs w:val="18"/>
              </w:rPr>
              <w:t>(54)</w:t>
            </w:r>
          </w:p>
          <w:p w:rsidR="00FB0E0B" w:rsidRPr="00D44ECE" w:rsidRDefault="00FB0E0B" w:rsidP="003A46D7">
            <w:pPr>
              <w:rPr>
                <w:rFonts w:ascii="Verdana" w:hAnsi="Verdana"/>
                <w:sz w:val="18"/>
                <w:szCs w:val="18"/>
              </w:rPr>
            </w:pPr>
          </w:p>
        </w:tc>
      </w:tr>
      <w:tr w:rsidR="003A46D7" w:rsidRPr="00D44ECE" w:rsidTr="00FB0E0B">
        <w:tc>
          <w:tcPr>
            <w:tcW w:w="2943" w:type="dxa"/>
            <w:tcBorders>
              <w:top w:val="nil"/>
              <w:bottom w:val="nil"/>
            </w:tcBorders>
          </w:tcPr>
          <w:p w:rsidR="003A46D7" w:rsidRPr="00D44ECE" w:rsidRDefault="003A46D7" w:rsidP="003A46D7">
            <w:pPr>
              <w:rPr>
                <w:rFonts w:ascii="Verdana" w:hAnsi="Verdana"/>
                <w:sz w:val="18"/>
                <w:szCs w:val="18"/>
              </w:rPr>
            </w:pPr>
            <w:r>
              <w:rPr>
                <w:rFonts w:ascii="Verdana" w:hAnsi="Verdana"/>
                <w:sz w:val="18"/>
                <w:szCs w:val="18"/>
              </w:rPr>
              <w:t>Skolebestyrelse</w:t>
            </w:r>
          </w:p>
        </w:tc>
        <w:tc>
          <w:tcPr>
            <w:tcW w:w="1190" w:type="dxa"/>
            <w:tcBorders>
              <w:top w:val="nil"/>
              <w:bottom w:val="nil"/>
              <w:right w:val="nil"/>
            </w:tcBorders>
          </w:tcPr>
          <w:p w:rsidR="003A46D7" w:rsidRDefault="0079727B" w:rsidP="003A46D7">
            <w:pPr>
              <w:rPr>
                <w:rFonts w:ascii="Verdana" w:hAnsi="Verdana"/>
                <w:sz w:val="18"/>
                <w:szCs w:val="18"/>
              </w:rPr>
            </w:pPr>
            <w:r>
              <w:rPr>
                <w:rFonts w:ascii="Verdana" w:hAnsi="Verdana"/>
                <w:sz w:val="18"/>
                <w:szCs w:val="18"/>
              </w:rPr>
              <w:t>3,4 %</w:t>
            </w:r>
          </w:p>
          <w:p w:rsidR="0079727B" w:rsidRPr="00D44ECE" w:rsidRDefault="0079727B" w:rsidP="003A46D7">
            <w:pPr>
              <w:rPr>
                <w:rFonts w:ascii="Verdana" w:hAnsi="Verdana"/>
                <w:sz w:val="18"/>
                <w:szCs w:val="18"/>
              </w:rPr>
            </w:pPr>
            <w:r>
              <w:rPr>
                <w:rFonts w:ascii="Verdana" w:hAnsi="Verdana"/>
                <w:sz w:val="18"/>
                <w:szCs w:val="18"/>
              </w:rPr>
              <w:t>(1)</w:t>
            </w:r>
          </w:p>
        </w:tc>
        <w:tc>
          <w:tcPr>
            <w:tcW w:w="1191" w:type="dxa"/>
            <w:tcBorders>
              <w:top w:val="nil"/>
              <w:left w:val="nil"/>
              <w:bottom w:val="nil"/>
              <w:right w:val="nil"/>
            </w:tcBorders>
          </w:tcPr>
          <w:p w:rsidR="003A46D7" w:rsidRDefault="0079727B" w:rsidP="003A46D7">
            <w:pPr>
              <w:rPr>
                <w:rFonts w:ascii="Verdana" w:hAnsi="Verdana"/>
                <w:sz w:val="18"/>
                <w:szCs w:val="18"/>
              </w:rPr>
            </w:pPr>
            <w:r>
              <w:rPr>
                <w:rFonts w:ascii="Verdana" w:hAnsi="Verdana"/>
                <w:sz w:val="18"/>
                <w:szCs w:val="18"/>
              </w:rPr>
              <w:t>20,7 %</w:t>
            </w:r>
          </w:p>
          <w:p w:rsidR="0079727B" w:rsidRPr="00D44ECE" w:rsidRDefault="0079727B" w:rsidP="003A46D7">
            <w:pPr>
              <w:rPr>
                <w:rFonts w:ascii="Verdana" w:hAnsi="Verdana"/>
                <w:sz w:val="18"/>
                <w:szCs w:val="18"/>
              </w:rPr>
            </w:pPr>
            <w:r>
              <w:rPr>
                <w:rFonts w:ascii="Verdana" w:hAnsi="Verdana"/>
                <w:sz w:val="18"/>
                <w:szCs w:val="18"/>
              </w:rPr>
              <w:t>(6)</w:t>
            </w:r>
          </w:p>
        </w:tc>
        <w:tc>
          <w:tcPr>
            <w:tcW w:w="1191" w:type="dxa"/>
            <w:tcBorders>
              <w:top w:val="nil"/>
              <w:left w:val="nil"/>
              <w:bottom w:val="nil"/>
              <w:right w:val="nil"/>
            </w:tcBorders>
          </w:tcPr>
          <w:p w:rsidR="003A46D7" w:rsidRDefault="0079727B" w:rsidP="003A46D7">
            <w:pPr>
              <w:rPr>
                <w:rFonts w:ascii="Verdana" w:hAnsi="Verdana"/>
                <w:sz w:val="18"/>
                <w:szCs w:val="18"/>
              </w:rPr>
            </w:pPr>
            <w:r>
              <w:rPr>
                <w:rFonts w:ascii="Verdana" w:hAnsi="Verdana"/>
                <w:sz w:val="18"/>
                <w:szCs w:val="18"/>
              </w:rPr>
              <w:t>13,8 %</w:t>
            </w:r>
          </w:p>
          <w:p w:rsidR="0079727B" w:rsidRPr="00D44ECE" w:rsidRDefault="0079727B" w:rsidP="003A46D7">
            <w:pPr>
              <w:rPr>
                <w:rFonts w:ascii="Verdana" w:hAnsi="Verdana"/>
                <w:sz w:val="18"/>
                <w:szCs w:val="18"/>
              </w:rPr>
            </w:pPr>
            <w:r>
              <w:rPr>
                <w:rFonts w:ascii="Verdana" w:hAnsi="Verdana"/>
                <w:sz w:val="18"/>
                <w:szCs w:val="18"/>
              </w:rPr>
              <w:t>(4)</w:t>
            </w:r>
          </w:p>
        </w:tc>
        <w:tc>
          <w:tcPr>
            <w:tcW w:w="1191" w:type="dxa"/>
            <w:tcBorders>
              <w:top w:val="nil"/>
              <w:left w:val="nil"/>
              <w:bottom w:val="nil"/>
              <w:right w:val="nil"/>
            </w:tcBorders>
          </w:tcPr>
          <w:p w:rsidR="003A46D7" w:rsidRDefault="00D32EFE" w:rsidP="003A46D7">
            <w:pPr>
              <w:rPr>
                <w:rFonts w:ascii="Verdana" w:hAnsi="Verdana"/>
                <w:sz w:val="18"/>
                <w:szCs w:val="18"/>
              </w:rPr>
            </w:pPr>
            <w:r>
              <w:rPr>
                <w:rFonts w:ascii="Verdana" w:hAnsi="Verdana"/>
                <w:sz w:val="18"/>
                <w:szCs w:val="18"/>
              </w:rPr>
              <w:t>3,4 %</w:t>
            </w:r>
          </w:p>
          <w:p w:rsidR="00D32EFE" w:rsidRPr="00D44ECE" w:rsidRDefault="00D32EFE" w:rsidP="003A46D7">
            <w:pPr>
              <w:rPr>
                <w:rFonts w:ascii="Verdana" w:hAnsi="Verdana"/>
                <w:sz w:val="18"/>
                <w:szCs w:val="18"/>
              </w:rPr>
            </w:pPr>
            <w:r>
              <w:rPr>
                <w:rFonts w:ascii="Verdana" w:hAnsi="Verdana"/>
                <w:sz w:val="18"/>
                <w:szCs w:val="18"/>
              </w:rPr>
              <w:t>(1)</w:t>
            </w:r>
          </w:p>
        </w:tc>
        <w:tc>
          <w:tcPr>
            <w:tcW w:w="1191" w:type="dxa"/>
            <w:tcBorders>
              <w:top w:val="nil"/>
              <w:left w:val="nil"/>
              <w:bottom w:val="nil"/>
            </w:tcBorders>
          </w:tcPr>
          <w:p w:rsidR="003A46D7" w:rsidRDefault="00D32EFE" w:rsidP="003A46D7">
            <w:pPr>
              <w:rPr>
                <w:rFonts w:ascii="Verdana" w:hAnsi="Verdana"/>
                <w:sz w:val="18"/>
                <w:szCs w:val="18"/>
              </w:rPr>
            </w:pPr>
            <w:r>
              <w:rPr>
                <w:rFonts w:ascii="Verdana" w:hAnsi="Verdana"/>
                <w:sz w:val="18"/>
                <w:szCs w:val="18"/>
              </w:rPr>
              <w:t>58,6 %</w:t>
            </w:r>
          </w:p>
          <w:p w:rsidR="00D32EFE" w:rsidRPr="00D44ECE" w:rsidRDefault="00D32EFE" w:rsidP="003A46D7">
            <w:pPr>
              <w:rPr>
                <w:rFonts w:ascii="Verdana" w:hAnsi="Verdana"/>
                <w:sz w:val="18"/>
                <w:szCs w:val="18"/>
              </w:rPr>
            </w:pPr>
            <w:r>
              <w:rPr>
                <w:rFonts w:ascii="Verdana" w:hAnsi="Verdana"/>
                <w:sz w:val="18"/>
                <w:szCs w:val="18"/>
              </w:rPr>
              <w:t>(17)</w:t>
            </w:r>
          </w:p>
        </w:tc>
        <w:tc>
          <w:tcPr>
            <w:tcW w:w="875" w:type="dxa"/>
            <w:tcBorders>
              <w:top w:val="nil"/>
              <w:bottom w:val="nil"/>
            </w:tcBorders>
          </w:tcPr>
          <w:p w:rsidR="003A46D7" w:rsidRDefault="00D32EFE" w:rsidP="003A46D7">
            <w:pPr>
              <w:rPr>
                <w:rFonts w:ascii="Verdana" w:hAnsi="Verdana"/>
                <w:sz w:val="18"/>
                <w:szCs w:val="18"/>
              </w:rPr>
            </w:pPr>
            <w:r>
              <w:rPr>
                <w:rFonts w:ascii="Verdana" w:hAnsi="Verdana"/>
                <w:sz w:val="18"/>
                <w:szCs w:val="18"/>
              </w:rPr>
              <w:t>100 %</w:t>
            </w:r>
          </w:p>
          <w:p w:rsidR="00D32EFE" w:rsidRDefault="00D32EFE" w:rsidP="003A46D7">
            <w:pPr>
              <w:rPr>
                <w:rFonts w:ascii="Verdana" w:hAnsi="Verdana"/>
                <w:sz w:val="18"/>
                <w:szCs w:val="18"/>
              </w:rPr>
            </w:pPr>
            <w:r>
              <w:rPr>
                <w:rFonts w:ascii="Verdana" w:hAnsi="Verdana"/>
                <w:sz w:val="18"/>
                <w:szCs w:val="18"/>
              </w:rPr>
              <w:t>(29)</w:t>
            </w:r>
          </w:p>
          <w:p w:rsidR="00FB0E0B" w:rsidRPr="00D44ECE" w:rsidRDefault="00FB0E0B" w:rsidP="003A46D7">
            <w:pPr>
              <w:rPr>
                <w:rFonts w:ascii="Verdana" w:hAnsi="Verdana"/>
                <w:sz w:val="18"/>
                <w:szCs w:val="18"/>
              </w:rPr>
            </w:pPr>
          </w:p>
        </w:tc>
      </w:tr>
      <w:tr w:rsidR="003A46D7" w:rsidRPr="00D44ECE" w:rsidTr="00FB0E0B">
        <w:tc>
          <w:tcPr>
            <w:tcW w:w="2943" w:type="dxa"/>
            <w:tcBorders>
              <w:top w:val="nil"/>
              <w:bottom w:val="nil"/>
            </w:tcBorders>
          </w:tcPr>
          <w:p w:rsidR="003A46D7" w:rsidRPr="00D44ECE" w:rsidRDefault="003A46D7" w:rsidP="003A46D7">
            <w:pPr>
              <w:rPr>
                <w:rFonts w:ascii="Verdana" w:hAnsi="Verdana"/>
                <w:sz w:val="18"/>
                <w:szCs w:val="18"/>
              </w:rPr>
            </w:pPr>
            <w:r>
              <w:rPr>
                <w:rFonts w:ascii="Verdana" w:hAnsi="Verdana"/>
                <w:sz w:val="18"/>
                <w:szCs w:val="18"/>
              </w:rPr>
              <w:t>Fritids- og ungdomsbestyrelse</w:t>
            </w:r>
          </w:p>
        </w:tc>
        <w:tc>
          <w:tcPr>
            <w:tcW w:w="1190" w:type="dxa"/>
            <w:tcBorders>
              <w:top w:val="nil"/>
              <w:bottom w:val="nil"/>
              <w:right w:val="nil"/>
            </w:tcBorders>
          </w:tcPr>
          <w:p w:rsidR="00D32EFE" w:rsidRDefault="00D32EFE" w:rsidP="00D32EFE">
            <w:pPr>
              <w:rPr>
                <w:rFonts w:ascii="Verdana" w:hAnsi="Verdana"/>
                <w:sz w:val="18"/>
                <w:szCs w:val="18"/>
              </w:rPr>
            </w:pPr>
            <w:r>
              <w:rPr>
                <w:rFonts w:ascii="Verdana" w:hAnsi="Verdana"/>
                <w:sz w:val="18"/>
                <w:szCs w:val="18"/>
              </w:rPr>
              <w:t>0,0 %</w:t>
            </w:r>
          </w:p>
          <w:p w:rsidR="003A46D7" w:rsidRPr="00D44ECE" w:rsidRDefault="00D32EFE" w:rsidP="00D32EFE">
            <w:pPr>
              <w:rPr>
                <w:rFonts w:ascii="Verdana" w:hAnsi="Verdana"/>
                <w:sz w:val="18"/>
                <w:szCs w:val="18"/>
              </w:rPr>
            </w:pPr>
            <w:r>
              <w:rPr>
                <w:rFonts w:ascii="Verdana" w:hAnsi="Verdana"/>
                <w:sz w:val="18"/>
                <w:szCs w:val="18"/>
              </w:rPr>
              <w:t>(0)</w:t>
            </w:r>
          </w:p>
        </w:tc>
        <w:tc>
          <w:tcPr>
            <w:tcW w:w="1191" w:type="dxa"/>
            <w:tcBorders>
              <w:top w:val="nil"/>
              <w:left w:val="nil"/>
              <w:bottom w:val="nil"/>
              <w:right w:val="nil"/>
            </w:tcBorders>
          </w:tcPr>
          <w:p w:rsidR="003A46D7" w:rsidRDefault="00D32EFE" w:rsidP="003A46D7">
            <w:pPr>
              <w:rPr>
                <w:rFonts w:ascii="Verdana" w:hAnsi="Verdana"/>
                <w:sz w:val="18"/>
                <w:szCs w:val="18"/>
              </w:rPr>
            </w:pPr>
            <w:r>
              <w:rPr>
                <w:rFonts w:ascii="Verdana" w:hAnsi="Verdana"/>
                <w:sz w:val="18"/>
                <w:szCs w:val="18"/>
              </w:rPr>
              <w:t>33,3 %</w:t>
            </w:r>
          </w:p>
          <w:p w:rsidR="00D32EFE" w:rsidRPr="00D44ECE" w:rsidRDefault="00D32EFE" w:rsidP="003A46D7">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3A46D7" w:rsidRDefault="00D32EFE" w:rsidP="003A46D7">
            <w:pPr>
              <w:rPr>
                <w:rFonts w:ascii="Verdana" w:hAnsi="Verdana"/>
                <w:sz w:val="18"/>
                <w:szCs w:val="18"/>
              </w:rPr>
            </w:pPr>
            <w:r>
              <w:rPr>
                <w:rFonts w:ascii="Verdana" w:hAnsi="Verdana"/>
                <w:sz w:val="18"/>
                <w:szCs w:val="18"/>
              </w:rPr>
              <w:t>33,3 %</w:t>
            </w:r>
          </w:p>
          <w:p w:rsidR="00D32EFE" w:rsidRPr="00D44ECE" w:rsidRDefault="00D32EFE" w:rsidP="003A46D7">
            <w:pPr>
              <w:rPr>
                <w:rFonts w:ascii="Verdana" w:hAnsi="Verdana"/>
                <w:sz w:val="18"/>
                <w:szCs w:val="18"/>
              </w:rPr>
            </w:pPr>
            <w:r>
              <w:rPr>
                <w:rFonts w:ascii="Verdana" w:hAnsi="Verdana"/>
                <w:sz w:val="18"/>
                <w:szCs w:val="18"/>
              </w:rPr>
              <w:t>(2)</w:t>
            </w:r>
          </w:p>
        </w:tc>
        <w:tc>
          <w:tcPr>
            <w:tcW w:w="1191" w:type="dxa"/>
            <w:tcBorders>
              <w:top w:val="nil"/>
              <w:left w:val="nil"/>
              <w:bottom w:val="nil"/>
              <w:right w:val="nil"/>
            </w:tcBorders>
          </w:tcPr>
          <w:p w:rsidR="003A46D7" w:rsidRDefault="00D32EFE" w:rsidP="003A46D7">
            <w:pPr>
              <w:rPr>
                <w:rFonts w:ascii="Verdana" w:hAnsi="Verdana"/>
                <w:sz w:val="18"/>
                <w:szCs w:val="18"/>
              </w:rPr>
            </w:pPr>
            <w:r>
              <w:rPr>
                <w:rFonts w:ascii="Verdana" w:hAnsi="Verdana"/>
                <w:sz w:val="18"/>
                <w:szCs w:val="18"/>
              </w:rPr>
              <w:t>16,7 %</w:t>
            </w:r>
          </w:p>
          <w:p w:rsidR="00D32EFE" w:rsidRPr="00D44ECE" w:rsidRDefault="00D32EFE" w:rsidP="003A46D7">
            <w:pPr>
              <w:rPr>
                <w:rFonts w:ascii="Verdana" w:hAnsi="Verdana"/>
                <w:sz w:val="18"/>
                <w:szCs w:val="18"/>
              </w:rPr>
            </w:pPr>
            <w:r>
              <w:rPr>
                <w:rFonts w:ascii="Verdana" w:hAnsi="Verdana"/>
                <w:sz w:val="18"/>
                <w:szCs w:val="18"/>
              </w:rPr>
              <w:t>(1)</w:t>
            </w:r>
          </w:p>
        </w:tc>
        <w:tc>
          <w:tcPr>
            <w:tcW w:w="1191" w:type="dxa"/>
            <w:tcBorders>
              <w:top w:val="nil"/>
              <w:left w:val="nil"/>
              <w:bottom w:val="nil"/>
            </w:tcBorders>
          </w:tcPr>
          <w:p w:rsidR="003A46D7" w:rsidRDefault="00D32EFE" w:rsidP="003A46D7">
            <w:pPr>
              <w:rPr>
                <w:rFonts w:ascii="Verdana" w:hAnsi="Verdana"/>
                <w:sz w:val="18"/>
                <w:szCs w:val="18"/>
              </w:rPr>
            </w:pPr>
            <w:r>
              <w:rPr>
                <w:rFonts w:ascii="Verdana" w:hAnsi="Verdana"/>
                <w:sz w:val="18"/>
                <w:szCs w:val="18"/>
              </w:rPr>
              <w:t>16,7 %</w:t>
            </w:r>
          </w:p>
          <w:p w:rsidR="00D32EFE" w:rsidRPr="00D44ECE" w:rsidRDefault="00D32EFE" w:rsidP="003A46D7">
            <w:pPr>
              <w:rPr>
                <w:rFonts w:ascii="Verdana" w:hAnsi="Verdana"/>
                <w:sz w:val="18"/>
                <w:szCs w:val="18"/>
              </w:rPr>
            </w:pPr>
            <w:r>
              <w:rPr>
                <w:rFonts w:ascii="Verdana" w:hAnsi="Verdana"/>
                <w:sz w:val="18"/>
                <w:szCs w:val="18"/>
              </w:rPr>
              <w:t>(1)</w:t>
            </w:r>
          </w:p>
        </w:tc>
        <w:tc>
          <w:tcPr>
            <w:tcW w:w="875" w:type="dxa"/>
            <w:tcBorders>
              <w:top w:val="nil"/>
              <w:bottom w:val="nil"/>
            </w:tcBorders>
          </w:tcPr>
          <w:p w:rsidR="003A46D7" w:rsidRDefault="00D32EFE" w:rsidP="003A46D7">
            <w:pPr>
              <w:rPr>
                <w:rFonts w:ascii="Verdana" w:hAnsi="Verdana"/>
                <w:sz w:val="18"/>
                <w:szCs w:val="18"/>
              </w:rPr>
            </w:pPr>
            <w:r>
              <w:rPr>
                <w:rFonts w:ascii="Verdana" w:hAnsi="Verdana"/>
                <w:sz w:val="18"/>
                <w:szCs w:val="18"/>
              </w:rPr>
              <w:t>100 %</w:t>
            </w:r>
          </w:p>
          <w:p w:rsidR="00D32EFE" w:rsidRDefault="00D32EFE" w:rsidP="003A46D7">
            <w:pPr>
              <w:rPr>
                <w:rFonts w:ascii="Verdana" w:hAnsi="Verdana"/>
                <w:sz w:val="18"/>
                <w:szCs w:val="18"/>
              </w:rPr>
            </w:pPr>
            <w:r>
              <w:rPr>
                <w:rFonts w:ascii="Verdana" w:hAnsi="Verdana"/>
                <w:sz w:val="18"/>
                <w:szCs w:val="18"/>
              </w:rPr>
              <w:t>(6)</w:t>
            </w:r>
          </w:p>
          <w:p w:rsidR="00FB0E0B" w:rsidRPr="00D44ECE" w:rsidRDefault="00FB0E0B" w:rsidP="003A46D7">
            <w:pPr>
              <w:rPr>
                <w:rFonts w:ascii="Verdana" w:hAnsi="Verdana"/>
                <w:sz w:val="18"/>
                <w:szCs w:val="18"/>
              </w:rPr>
            </w:pPr>
          </w:p>
        </w:tc>
      </w:tr>
      <w:tr w:rsidR="003A46D7" w:rsidRPr="00D44ECE" w:rsidTr="00FB0E0B">
        <w:tc>
          <w:tcPr>
            <w:tcW w:w="2943" w:type="dxa"/>
            <w:tcBorders>
              <w:top w:val="nil"/>
            </w:tcBorders>
          </w:tcPr>
          <w:p w:rsidR="003A46D7" w:rsidRDefault="003A46D7" w:rsidP="003A46D7">
            <w:pPr>
              <w:rPr>
                <w:rFonts w:ascii="Verdana" w:hAnsi="Verdana"/>
                <w:sz w:val="18"/>
                <w:szCs w:val="18"/>
              </w:rPr>
            </w:pPr>
            <w:r>
              <w:rPr>
                <w:rFonts w:ascii="Verdana" w:hAnsi="Verdana"/>
                <w:sz w:val="18"/>
                <w:szCs w:val="18"/>
              </w:rPr>
              <w:t>Organisation eller andet</w:t>
            </w:r>
          </w:p>
        </w:tc>
        <w:tc>
          <w:tcPr>
            <w:tcW w:w="1190" w:type="dxa"/>
            <w:tcBorders>
              <w:top w:val="nil"/>
              <w:right w:val="nil"/>
            </w:tcBorders>
          </w:tcPr>
          <w:p w:rsidR="00D32EFE" w:rsidRDefault="00D32EFE" w:rsidP="00D32EFE">
            <w:pPr>
              <w:rPr>
                <w:rFonts w:ascii="Verdana" w:hAnsi="Verdana"/>
                <w:sz w:val="18"/>
                <w:szCs w:val="18"/>
              </w:rPr>
            </w:pPr>
            <w:r>
              <w:rPr>
                <w:rFonts w:ascii="Verdana" w:hAnsi="Verdana"/>
                <w:sz w:val="18"/>
                <w:szCs w:val="18"/>
              </w:rPr>
              <w:t>0,0 %</w:t>
            </w:r>
          </w:p>
          <w:p w:rsidR="003A46D7" w:rsidRPr="00D44ECE" w:rsidRDefault="00D32EFE" w:rsidP="00D32EFE">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3A46D7" w:rsidRDefault="00D32EFE" w:rsidP="003A46D7">
            <w:pPr>
              <w:rPr>
                <w:rFonts w:ascii="Verdana" w:hAnsi="Verdana"/>
                <w:sz w:val="18"/>
                <w:szCs w:val="18"/>
              </w:rPr>
            </w:pPr>
            <w:r>
              <w:rPr>
                <w:rFonts w:ascii="Verdana" w:hAnsi="Verdana"/>
                <w:sz w:val="18"/>
                <w:szCs w:val="18"/>
              </w:rPr>
              <w:t>50,2 %</w:t>
            </w:r>
          </w:p>
          <w:p w:rsidR="00D32EFE" w:rsidRPr="00D44ECE" w:rsidRDefault="00D32EFE" w:rsidP="003A46D7">
            <w:pPr>
              <w:rPr>
                <w:rFonts w:ascii="Verdana" w:hAnsi="Verdana"/>
                <w:sz w:val="18"/>
                <w:szCs w:val="18"/>
              </w:rPr>
            </w:pPr>
            <w:r>
              <w:rPr>
                <w:rFonts w:ascii="Verdana" w:hAnsi="Verdana"/>
                <w:sz w:val="18"/>
                <w:szCs w:val="18"/>
              </w:rPr>
              <w:t>(2)</w:t>
            </w:r>
          </w:p>
        </w:tc>
        <w:tc>
          <w:tcPr>
            <w:tcW w:w="1191" w:type="dxa"/>
            <w:tcBorders>
              <w:top w:val="nil"/>
              <w:left w:val="nil"/>
              <w:right w:val="nil"/>
            </w:tcBorders>
          </w:tcPr>
          <w:p w:rsidR="00D32EFE" w:rsidRDefault="00D32EFE" w:rsidP="00D32EFE">
            <w:pPr>
              <w:rPr>
                <w:rFonts w:ascii="Verdana" w:hAnsi="Verdana"/>
                <w:sz w:val="18"/>
                <w:szCs w:val="18"/>
              </w:rPr>
            </w:pPr>
            <w:r>
              <w:rPr>
                <w:rFonts w:ascii="Verdana" w:hAnsi="Verdana"/>
                <w:sz w:val="18"/>
                <w:szCs w:val="18"/>
              </w:rPr>
              <w:t>0,0 %</w:t>
            </w:r>
          </w:p>
          <w:p w:rsidR="003A46D7" w:rsidRPr="00D44ECE" w:rsidRDefault="00D32EFE" w:rsidP="00D32EFE">
            <w:pPr>
              <w:rPr>
                <w:rFonts w:ascii="Verdana" w:hAnsi="Verdana"/>
                <w:sz w:val="18"/>
                <w:szCs w:val="18"/>
              </w:rPr>
            </w:pPr>
            <w:r>
              <w:rPr>
                <w:rFonts w:ascii="Verdana" w:hAnsi="Verdana"/>
                <w:sz w:val="18"/>
                <w:szCs w:val="18"/>
              </w:rPr>
              <w:t>(0)</w:t>
            </w:r>
          </w:p>
        </w:tc>
        <w:tc>
          <w:tcPr>
            <w:tcW w:w="1191" w:type="dxa"/>
            <w:tcBorders>
              <w:top w:val="nil"/>
              <w:left w:val="nil"/>
              <w:right w:val="nil"/>
            </w:tcBorders>
          </w:tcPr>
          <w:p w:rsidR="00D32EFE" w:rsidRDefault="00D32EFE" w:rsidP="00D32EFE">
            <w:pPr>
              <w:rPr>
                <w:rFonts w:ascii="Verdana" w:hAnsi="Verdana"/>
                <w:sz w:val="18"/>
                <w:szCs w:val="18"/>
              </w:rPr>
            </w:pPr>
            <w:r>
              <w:rPr>
                <w:rFonts w:ascii="Verdana" w:hAnsi="Verdana"/>
                <w:sz w:val="18"/>
                <w:szCs w:val="18"/>
              </w:rPr>
              <w:t>0,0 %</w:t>
            </w:r>
          </w:p>
          <w:p w:rsidR="003A46D7" w:rsidRPr="00D44ECE" w:rsidRDefault="00D32EFE" w:rsidP="00D32EFE">
            <w:pPr>
              <w:rPr>
                <w:rFonts w:ascii="Verdana" w:hAnsi="Verdana"/>
                <w:sz w:val="18"/>
                <w:szCs w:val="18"/>
              </w:rPr>
            </w:pPr>
            <w:r>
              <w:rPr>
                <w:rFonts w:ascii="Verdana" w:hAnsi="Verdana"/>
                <w:sz w:val="18"/>
                <w:szCs w:val="18"/>
              </w:rPr>
              <w:t>(0)</w:t>
            </w:r>
          </w:p>
        </w:tc>
        <w:tc>
          <w:tcPr>
            <w:tcW w:w="1191" w:type="dxa"/>
            <w:tcBorders>
              <w:top w:val="nil"/>
              <w:left w:val="nil"/>
            </w:tcBorders>
          </w:tcPr>
          <w:p w:rsidR="00D32EFE" w:rsidRDefault="00D32EFE" w:rsidP="00D32EFE">
            <w:pPr>
              <w:rPr>
                <w:rFonts w:ascii="Verdana" w:hAnsi="Verdana"/>
                <w:sz w:val="18"/>
                <w:szCs w:val="18"/>
              </w:rPr>
            </w:pPr>
            <w:r>
              <w:rPr>
                <w:rFonts w:ascii="Verdana" w:hAnsi="Verdana"/>
                <w:sz w:val="18"/>
                <w:szCs w:val="18"/>
              </w:rPr>
              <w:t>50,</w:t>
            </w:r>
            <w:proofErr w:type="gramStart"/>
            <w:r>
              <w:rPr>
                <w:rFonts w:ascii="Verdana" w:hAnsi="Verdana"/>
                <w:sz w:val="18"/>
                <w:szCs w:val="18"/>
              </w:rPr>
              <w:t>0%</w:t>
            </w:r>
            <w:proofErr w:type="gramEnd"/>
          </w:p>
          <w:p w:rsidR="003A46D7" w:rsidRPr="00D44ECE" w:rsidRDefault="00D32EFE" w:rsidP="00D32EFE">
            <w:pPr>
              <w:rPr>
                <w:rFonts w:ascii="Verdana" w:hAnsi="Verdana"/>
                <w:sz w:val="18"/>
                <w:szCs w:val="18"/>
              </w:rPr>
            </w:pPr>
            <w:r>
              <w:rPr>
                <w:rFonts w:ascii="Verdana" w:hAnsi="Verdana"/>
                <w:sz w:val="18"/>
                <w:szCs w:val="18"/>
              </w:rPr>
              <w:t>(2)</w:t>
            </w:r>
          </w:p>
        </w:tc>
        <w:tc>
          <w:tcPr>
            <w:tcW w:w="875" w:type="dxa"/>
            <w:tcBorders>
              <w:top w:val="nil"/>
            </w:tcBorders>
          </w:tcPr>
          <w:p w:rsidR="003A46D7" w:rsidRDefault="00D32EFE" w:rsidP="003A46D7">
            <w:pPr>
              <w:rPr>
                <w:rFonts w:ascii="Verdana" w:hAnsi="Verdana"/>
                <w:sz w:val="18"/>
                <w:szCs w:val="18"/>
              </w:rPr>
            </w:pPr>
            <w:r>
              <w:rPr>
                <w:rFonts w:ascii="Verdana" w:hAnsi="Verdana"/>
                <w:sz w:val="18"/>
                <w:szCs w:val="18"/>
              </w:rPr>
              <w:t>100 %</w:t>
            </w:r>
          </w:p>
          <w:p w:rsidR="00D32EFE" w:rsidRDefault="00D32EFE" w:rsidP="003A46D7">
            <w:pPr>
              <w:rPr>
                <w:rFonts w:ascii="Verdana" w:hAnsi="Verdana"/>
                <w:sz w:val="18"/>
                <w:szCs w:val="18"/>
              </w:rPr>
            </w:pPr>
            <w:r>
              <w:rPr>
                <w:rFonts w:ascii="Verdana" w:hAnsi="Verdana"/>
                <w:sz w:val="18"/>
                <w:szCs w:val="18"/>
              </w:rPr>
              <w:t>(4)</w:t>
            </w:r>
          </w:p>
          <w:p w:rsidR="00FB0E0B" w:rsidRPr="00D44ECE" w:rsidRDefault="00FB0E0B" w:rsidP="003A46D7">
            <w:pPr>
              <w:rPr>
                <w:rFonts w:ascii="Verdana" w:hAnsi="Verdana"/>
                <w:sz w:val="18"/>
                <w:szCs w:val="18"/>
              </w:rPr>
            </w:pPr>
          </w:p>
        </w:tc>
      </w:tr>
    </w:tbl>
    <w:p w:rsidR="001B1B77" w:rsidRPr="004D242F" w:rsidRDefault="001B1B77" w:rsidP="004D242F">
      <w:pPr>
        <w:widowControl w:val="0"/>
        <w:autoSpaceDE w:val="0"/>
        <w:autoSpaceDN w:val="0"/>
        <w:adjustRightInd w:val="0"/>
        <w:spacing w:line="400" w:lineRule="atLeast"/>
        <w:rPr>
          <w:rFonts w:ascii="Times New Roman" w:hAnsi="Times New Roman" w:cs="Times New Roman"/>
        </w:rPr>
      </w:pPr>
    </w:p>
    <w:sectPr w:rsidR="001B1B77" w:rsidRPr="004D242F" w:rsidSect="008838D1">
      <w:pgSz w:w="11900" w:h="16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53" w:rsidRDefault="00741E53" w:rsidP="00564592">
      <w:r>
        <w:separator/>
      </w:r>
    </w:p>
  </w:endnote>
  <w:endnote w:type="continuationSeparator" w:id="0">
    <w:p w:rsidR="00741E53" w:rsidRDefault="00741E53" w:rsidP="0056459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53" w:rsidRDefault="00741E53" w:rsidP="00564592">
      <w:r>
        <w:separator/>
      </w:r>
    </w:p>
  </w:footnote>
  <w:footnote w:type="continuationSeparator" w:id="0">
    <w:p w:rsidR="00741E53" w:rsidRDefault="00741E53" w:rsidP="00564592">
      <w:r>
        <w:continuationSeparator/>
      </w:r>
    </w:p>
  </w:footnote>
  <w:footnote w:id="1">
    <w:p w:rsidR="00770124" w:rsidRPr="00704959" w:rsidRDefault="00770124">
      <w:pPr>
        <w:pStyle w:val="Fodnotetekst"/>
        <w:rPr>
          <w:rFonts w:ascii="Verdana" w:hAnsi="Verdana"/>
          <w:sz w:val="18"/>
          <w:szCs w:val="18"/>
        </w:rPr>
      </w:pPr>
      <w:r w:rsidRPr="00704959">
        <w:rPr>
          <w:rStyle w:val="Fodnotehenvisning"/>
          <w:rFonts w:ascii="Verdana" w:hAnsi="Verdana"/>
          <w:sz w:val="18"/>
          <w:szCs w:val="18"/>
        </w:rPr>
        <w:footnoteRef/>
      </w:r>
      <w:r>
        <w:rPr>
          <w:rFonts w:ascii="Verdana" w:hAnsi="Verdana"/>
          <w:sz w:val="18"/>
          <w:szCs w:val="18"/>
        </w:rPr>
        <w:t xml:space="preserve"> For hver krydstabulering (7 i alt)</w:t>
      </w:r>
      <w:r w:rsidRPr="00704959">
        <w:rPr>
          <w:rFonts w:ascii="Verdana" w:hAnsi="Verdana"/>
          <w:sz w:val="18"/>
          <w:szCs w:val="18"/>
        </w:rPr>
        <w:t xml:space="preserve"> er sammenhængsmålet ’Gamma’ anvendt</w:t>
      </w:r>
      <w:r>
        <w:rPr>
          <w:rFonts w:ascii="Verdana" w:hAnsi="Verdana"/>
          <w:sz w:val="18"/>
          <w:szCs w:val="18"/>
        </w:rPr>
        <w:t xml:space="preserve"> (da spørgsmålene er på ordinalskala-niveau). Samtidig er der</w:t>
      </w:r>
      <w:r w:rsidRPr="00704959">
        <w:rPr>
          <w:rFonts w:ascii="Verdana" w:hAnsi="Verdana"/>
          <w:sz w:val="18"/>
          <w:szCs w:val="18"/>
        </w:rPr>
        <w:t xml:space="preserve"> kørt en signifikanstest. For alle krydstabuleringerne gælder d</w:t>
      </w:r>
      <w:r>
        <w:rPr>
          <w:rFonts w:ascii="Verdana" w:hAnsi="Verdana"/>
          <w:sz w:val="18"/>
          <w:szCs w:val="18"/>
        </w:rPr>
        <w:t xml:space="preserve">er, at Gamma ligger mellem 0,340-0,668, hvilket betyder at der spørgsmålene igennem er tale om moderate til stærke sammenhænge. Sammenhængene er signifikante på 0,01-niveau. Der er således tendens til, at de respondenter, der svarer </w:t>
      </w:r>
      <w:proofErr w:type="gramStart"/>
      <w:r>
        <w:rPr>
          <w:rFonts w:ascii="Verdana" w:hAnsi="Verdana"/>
          <w:sz w:val="18"/>
          <w:szCs w:val="18"/>
        </w:rPr>
        <w:t>højt  (</w:t>
      </w:r>
      <w:proofErr w:type="gramEnd"/>
      <w:r>
        <w:rPr>
          <w:rFonts w:ascii="Verdana" w:hAnsi="Verdana"/>
          <w:sz w:val="18"/>
          <w:szCs w:val="18"/>
        </w:rPr>
        <w:t>’meget enig’/’enig’) på spørgsmålet om deltagelse, og svarer højt på de øvrige spørgsmål (’meget enig’/’enig’). Dette understøtter således analysen.</w:t>
      </w:r>
    </w:p>
  </w:footnote>
  <w:footnote w:id="2">
    <w:p w:rsidR="00770124" w:rsidRPr="001D029E" w:rsidRDefault="00770124">
      <w:pPr>
        <w:pStyle w:val="Fodnotetekst"/>
        <w:rPr>
          <w:rFonts w:ascii="Verdana" w:hAnsi="Verdana"/>
          <w:sz w:val="18"/>
          <w:szCs w:val="18"/>
        </w:rPr>
      </w:pPr>
      <w:r w:rsidRPr="001D029E">
        <w:rPr>
          <w:rStyle w:val="Fodnotehenvisning"/>
          <w:rFonts w:ascii="Verdana" w:hAnsi="Verdana"/>
          <w:sz w:val="18"/>
          <w:szCs w:val="18"/>
        </w:rPr>
        <w:footnoteRef/>
      </w:r>
      <w:r w:rsidRPr="001D029E">
        <w:rPr>
          <w:rFonts w:ascii="Verdana" w:hAnsi="Verdana"/>
          <w:sz w:val="18"/>
          <w:szCs w:val="18"/>
        </w:rPr>
        <w:t xml:space="preserve"> Dette er </w:t>
      </w:r>
      <w:r>
        <w:rPr>
          <w:rFonts w:ascii="Verdana" w:hAnsi="Verdana"/>
          <w:sz w:val="18"/>
          <w:szCs w:val="18"/>
        </w:rPr>
        <w:t xml:space="preserve">testet ved at lave en krydstabulering mellem spørgsmålet om graden af samarbejde og spørgsmålet om udbytte. Både i forhold til de </w:t>
      </w:r>
      <w:r>
        <w:rPr>
          <w:rFonts w:ascii="Verdana" w:hAnsi="Verdana"/>
          <w:i/>
          <w:sz w:val="18"/>
          <w:szCs w:val="18"/>
        </w:rPr>
        <w:t xml:space="preserve">øvrige institutioner i områder </w:t>
      </w:r>
      <w:r>
        <w:rPr>
          <w:rFonts w:ascii="Verdana" w:hAnsi="Verdana"/>
          <w:sz w:val="18"/>
          <w:szCs w:val="18"/>
        </w:rPr>
        <w:t xml:space="preserve">og </w:t>
      </w:r>
      <w:r>
        <w:rPr>
          <w:rFonts w:ascii="Verdana" w:hAnsi="Verdana"/>
          <w:i/>
          <w:sz w:val="18"/>
          <w:szCs w:val="18"/>
        </w:rPr>
        <w:t>lokale bestyrelser af samme type.</w:t>
      </w:r>
      <w:r>
        <w:rPr>
          <w:rFonts w:ascii="Verdana" w:hAnsi="Verdana"/>
          <w:sz w:val="18"/>
          <w:szCs w:val="18"/>
        </w:rPr>
        <w:t xml:space="preserve"> For hver af de to krydstabuleringer er sammenhængsmålet </w:t>
      </w:r>
      <w:r w:rsidRPr="00704959">
        <w:rPr>
          <w:rFonts w:ascii="Verdana" w:hAnsi="Verdana"/>
          <w:sz w:val="18"/>
          <w:szCs w:val="18"/>
        </w:rPr>
        <w:t>’Gamma’ anvendt</w:t>
      </w:r>
      <w:r>
        <w:rPr>
          <w:rFonts w:ascii="Verdana" w:hAnsi="Verdana"/>
          <w:sz w:val="18"/>
          <w:szCs w:val="18"/>
        </w:rPr>
        <w:t xml:space="preserve"> (da spørgsmålene er på ordinalskala-niveau). Samtidig er der</w:t>
      </w:r>
      <w:r w:rsidRPr="00704959">
        <w:rPr>
          <w:rFonts w:ascii="Verdana" w:hAnsi="Verdana"/>
          <w:sz w:val="18"/>
          <w:szCs w:val="18"/>
        </w:rPr>
        <w:t xml:space="preserve"> kørt en signifikanstest. </w:t>
      </w:r>
      <w:r>
        <w:rPr>
          <w:rFonts w:ascii="Verdana" w:hAnsi="Verdana"/>
          <w:sz w:val="18"/>
          <w:szCs w:val="18"/>
        </w:rPr>
        <w:t>I begge krydstabuleringer ligger Gamma over 0,80, hvilket indikerer at der er tale om stærke sammenhænge.</w:t>
      </w:r>
      <w:r w:rsidR="004976E1">
        <w:rPr>
          <w:rFonts w:ascii="Verdana" w:hAnsi="Verdana"/>
          <w:sz w:val="18"/>
          <w:szCs w:val="18"/>
        </w:rPr>
        <w:t xml:space="preserve"> Sammenhængene er signifikante på 0,01-niveau. </w:t>
      </w:r>
      <w:r>
        <w:rPr>
          <w:rFonts w:ascii="Verdana" w:hAnsi="Verdana"/>
          <w:sz w:val="18"/>
          <w:szCs w:val="18"/>
        </w:rPr>
        <w:t xml:space="preserve"> Der er således tendens til, at de respondenter som samarbejder, også er dem som mener at samarbejdet er frugtbart. Omvendt har de respondenter, der </w:t>
      </w:r>
      <w:r>
        <w:rPr>
          <w:rFonts w:ascii="Verdana" w:hAnsi="Verdana"/>
          <w:i/>
          <w:sz w:val="18"/>
          <w:szCs w:val="18"/>
        </w:rPr>
        <w:t xml:space="preserve">ikke </w:t>
      </w:r>
      <w:r>
        <w:rPr>
          <w:rFonts w:ascii="Verdana" w:hAnsi="Verdana"/>
          <w:sz w:val="18"/>
          <w:szCs w:val="18"/>
        </w:rPr>
        <w:t>samarbejder tendens til at svare negativt eller ’ved ikke’ på spørgsmålet om samarbejdets udbytte. Dette understøtter således analysen.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23E6"/>
    <w:multiLevelType w:val="hybridMultilevel"/>
    <w:tmpl w:val="5C66117E"/>
    <w:lvl w:ilvl="0" w:tplc="6A887F04">
      <w:start w:val="4"/>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B250C"/>
    <w:multiLevelType w:val="hybridMultilevel"/>
    <w:tmpl w:val="FA4485D6"/>
    <w:lvl w:ilvl="0" w:tplc="DEF02998">
      <w:numFmt w:val="bullet"/>
      <w:lvlText w:val="-"/>
      <w:lvlJc w:val="left"/>
      <w:pPr>
        <w:ind w:left="720" w:hanging="360"/>
      </w:pPr>
      <w:rPr>
        <w:rFonts w:ascii="Verdana" w:eastAsiaTheme="minorEastAsia" w:hAnsi="Verdan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1304"/>
  <w:hyphenationZone w:val="425"/>
  <w:characterSpacingControl w:val="doNotCompress"/>
  <w:footnotePr>
    <w:footnote w:id="-1"/>
    <w:footnote w:id="0"/>
  </w:footnotePr>
  <w:endnotePr>
    <w:endnote w:id="-1"/>
    <w:endnote w:id="0"/>
  </w:endnotePr>
  <w:compat>
    <w:useFELayout/>
  </w:compat>
  <w:rsids>
    <w:rsidRoot w:val="00090DA4"/>
    <w:rsid w:val="00000D77"/>
    <w:rsid w:val="000052F9"/>
    <w:rsid w:val="0000581D"/>
    <w:rsid w:val="00010DD5"/>
    <w:rsid w:val="00013820"/>
    <w:rsid w:val="00024B9D"/>
    <w:rsid w:val="00024E73"/>
    <w:rsid w:val="00040959"/>
    <w:rsid w:val="000502D0"/>
    <w:rsid w:val="0008381B"/>
    <w:rsid w:val="00090DA4"/>
    <w:rsid w:val="000A3D61"/>
    <w:rsid w:val="000C4425"/>
    <w:rsid w:val="000C5855"/>
    <w:rsid w:val="000C7B93"/>
    <w:rsid w:val="000D14FD"/>
    <w:rsid w:val="000F4E37"/>
    <w:rsid w:val="001205BE"/>
    <w:rsid w:val="00133647"/>
    <w:rsid w:val="00142350"/>
    <w:rsid w:val="00143151"/>
    <w:rsid w:val="0016247B"/>
    <w:rsid w:val="00172A87"/>
    <w:rsid w:val="00181FBD"/>
    <w:rsid w:val="00183393"/>
    <w:rsid w:val="001951AC"/>
    <w:rsid w:val="001A5624"/>
    <w:rsid w:val="001B1B77"/>
    <w:rsid w:val="001B2182"/>
    <w:rsid w:val="001B2B47"/>
    <w:rsid w:val="001B3F01"/>
    <w:rsid w:val="001B7C2D"/>
    <w:rsid w:val="001C0A73"/>
    <w:rsid w:val="001C31EA"/>
    <w:rsid w:val="001D029E"/>
    <w:rsid w:val="001D6000"/>
    <w:rsid w:val="0021349E"/>
    <w:rsid w:val="002204D8"/>
    <w:rsid w:val="00250367"/>
    <w:rsid w:val="00254A78"/>
    <w:rsid w:val="00260AB1"/>
    <w:rsid w:val="002631A4"/>
    <w:rsid w:val="00274CE2"/>
    <w:rsid w:val="002750B8"/>
    <w:rsid w:val="002843AA"/>
    <w:rsid w:val="00290C61"/>
    <w:rsid w:val="0029308F"/>
    <w:rsid w:val="002A2F72"/>
    <w:rsid w:val="002A50E1"/>
    <w:rsid w:val="002A6DE2"/>
    <w:rsid w:val="002A7463"/>
    <w:rsid w:val="002B38A5"/>
    <w:rsid w:val="002D2F7C"/>
    <w:rsid w:val="002D4F7C"/>
    <w:rsid w:val="002D5234"/>
    <w:rsid w:val="0030254C"/>
    <w:rsid w:val="00310EBB"/>
    <w:rsid w:val="00325FFF"/>
    <w:rsid w:val="003526FA"/>
    <w:rsid w:val="003642E9"/>
    <w:rsid w:val="00376001"/>
    <w:rsid w:val="003819E7"/>
    <w:rsid w:val="00382382"/>
    <w:rsid w:val="003910FA"/>
    <w:rsid w:val="00394A87"/>
    <w:rsid w:val="003A46D7"/>
    <w:rsid w:val="003B1E45"/>
    <w:rsid w:val="003B5585"/>
    <w:rsid w:val="003B5F02"/>
    <w:rsid w:val="003C4B05"/>
    <w:rsid w:val="003D77AB"/>
    <w:rsid w:val="00410BAF"/>
    <w:rsid w:val="00417B34"/>
    <w:rsid w:val="00421AF8"/>
    <w:rsid w:val="004426C5"/>
    <w:rsid w:val="004560DF"/>
    <w:rsid w:val="00472EE7"/>
    <w:rsid w:val="0047510B"/>
    <w:rsid w:val="00482FEC"/>
    <w:rsid w:val="004976E1"/>
    <w:rsid w:val="004A0588"/>
    <w:rsid w:val="004A21A3"/>
    <w:rsid w:val="004A4C5D"/>
    <w:rsid w:val="004B49DA"/>
    <w:rsid w:val="004C1738"/>
    <w:rsid w:val="004D242F"/>
    <w:rsid w:val="004D2F7C"/>
    <w:rsid w:val="004E3699"/>
    <w:rsid w:val="00501851"/>
    <w:rsid w:val="0052153B"/>
    <w:rsid w:val="005277B4"/>
    <w:rsid w:val="005566B7"/>
    <w:rsid w:val="005615C9"/>
    <w:rsid w:val="00564592"/>
    <w:rsid w:val="0058228B"/>
    <w:rsid w:val="005C2D51"/>
    <w:rsid w:val="005D5F14"/>
    <w:rsid w:val="005D696B"/>
    <w:rsid w:val="005D7629"/>
    <w:rsid w:val="006012F4"/>
    <w:rsid w:val="00612442"/>
    <w:rsid w:val="00633E83"/>
    <w:rsid w:val="00642DB1"/>
    <w:rsid w:val="0065102D"/>
    <w:rsid w:val="00660BB5"/>
    <w:rsid w:val="006616F6"/>
    <w:rsid w:val="00664C6B"/>
    <w:rsid w:val="00672013"/>
    <w:rsid w:val="00681645"/>
    <w:rsid w:val="00681C10"/>
    <w:rsid w:val="00690770"/>
    <w:rsid w:val="00692E04"/>
    <w:rsid w:val="006C5105"/>
    <w:rsid w:val="006F032A"/>
    <w:rsid w:val="006F14D2"/>
    <w:rsid w:val="00704959"/>
    <w:rsid w:val="00715450"/>
    <w:rsid w:val="00717CBD"/>
    <w:rsid w:val="0072227E"/>
    <w:rsid w:val="00734A1C"/>
    <w:rsid w:val="007357D5"/>
    <w:rsid w:val="00741E53"/>
    <w:rsid w:val="00753312"/>
    <w:rsid w:val="00770124"/>
    <w:rsid w:val="007734F6"/>
    <w:rsid w:val="0079156F"/>
    <w:rsid w:val="00795254"/>
    <w:rsid w:val="0079683B"/>
    <w:rsid w:val="00796FAD"/>
    <w:rsid w:val="0079727B"/>
    <w:rsid w:val="007B32B8"/>
    <w:rsid w:val="007C655C"/>
    <w:rsid w:val="007F263F"/>
    <w:rsid w:val="00821C72"/>
    <w:rsid w:val="0085725F"/>
    <w:rsid w:val="008838D1"/>
    <w:rsid w:val="00891D2C"/>
    <w:rsid w:val="008A44E3"/>
    <w:rsid w:val="008C39D9"/>
    <w:rsid w:val="008D0184"/>
    <w:rsid w:val="008D19F7"/>
    <w:rsid w:val="00936054"/>
    <w:rsid w:val="00941CC0"/>
    <w:rsid w:val="00944465"/>
    <w:rsid w:val="00947E52"/>
    <w:rsid w:val="00950921"/>
    <w:rsid w:val="009512BE"/>
    <w:rsid w:val="00953C89"/>
    <w:rsid w:val="00955B89"/>
    <w:rsid w:val="00974752"/>
    <w:rsid w:val="00975FA6"/>
    <w:rsid w:val="009C048E"/>
    <w:rsid w:val="009E2396"/>
    <w:rsid w:val="009E2DFC"/>
    <w:rsid w:val="009E6C05"/>
    <w:rsid w:val="009F7E0F"/>
    <w:rsid w:val="00A166B4"/>
    <w:rsid w:val="00A16A59"/>
    <w:rsid w:val="00A32FC7"/>
    <w:rsid w:val="00A43337"/>
    <w:rsid w:val="00A45BBA"/>
    <w:rsid w:val="00A62D58"/>
    <w:rsid w:val="00A650B8"/>
    <w:rsid w:val="00A65740"/>
    <w:rsid w:val="00A748EF"/>
    <w:rsid w:val="00A87027"/>
    <w:rsid w:val="00A87142"/>
    <w:rsid w:val="00A901F4"/>
    <w:rsid w:val="00A959B3"/>
    <w:rsid w:val="00A966E8"/>
    <w:rsid w:val="00A978BA"/>
    <w:rsid w:val="00AA114C"/>
    <w:rsid w:val="00B22361"/>
    <w:rsid w:val="00B24C29"/>
    <w:rsid w:val="00B338C8"/>
    <w:rsid w:val="00B343AC"/>
    <w:rsid w:val="00B46065"/>
    <w:rsid w:val="00B5351F"/>
    <w:rsid w:val="00B54815"/>
    <w:rsid w:val="00B71D1B"/>
    <w:rsid w:val="00B72BE6"/>
    <w:rsid w:val="00BA4069"/>
    <w:rsid w:val="00BC0787"/>
    <w:rsid w:val="00BC1F25"/>
    <w:rsid w:val="00BC4134"/>
    <w:rsid w:val="00BD2A72"/>
    <w:rsid w:val="00BE1EB5"/>
    <w:rsid w:val="00BF215C"/>
    <w:rsid w:val="00C01900"/>
    <w:rsid w:val="00C12232"/>
    <w:rsid w:val="00C12E80"/>
    <w:rsid w:val="00C3156D"/>
    <w:rsid w:val="00C33D28"/>
    <w:rsid w:val="00C51F5C"/>
    <w:rsid w:val="00C542F2"/>
    <w:rsid w:val="00C66ECE"/>
    <w:rsid w:val="00C70EF6"/>
    <w:rsid w:val="00C74CFF"/>
    <w:rsid w:val="00C75E7D"/>
    <w:rsid w:val="00C930B2"/>
    <w:rsid w:val="00CA234C"/>
    <w:rsid w:val="00CA4F2C"/>
    <w:rsid w:val="00CB0AD8"/>
    <w:rsid w:val="00CC1A19"/>
    <w:rsid w:val="00CC5124"/>
    <w:rsid w:val="00CE3E1A"/>
    <w:rsid w:val="00CF12E8"/>
    <w:rsid w:val="00D03844"/>
    <w:rsid w:val="00D04F23"/>
    <w:rsid w:val="00D108BC"/>
    <w:rsid w:val="00D11C43"/>
    <w:rsid w:val="00D32EFE"/>
    <w:rsid w:val="00D41FDE"/>
    <w:rsid w:val="00D44ECE"/>
    <w:rsid w:val="00D61F29"/>
    <w:rsid w:val="00D648A2"/>
    <w:rsid w:val="00D752DE"/>
    <w:rsid w:val="00D86782"/>
    <w:rsid w:val="00D87B9B"/>
    <w:rsid w:val="00DA0A35"/>
    <w:rsid w:val="00DA2232"/>
    <w:rsid w:val="00DA6A61"/>
    <w:rsid w:val="00DC0E55"/>
    <w:rsid w:val="00DD17A0"/>
    <w:rsid w:val="00DE0663"/>
    <w:rsid w:val="00DE2613"/>
    <w:rsid w:val="00E05490"/>
    <w:rsid w:val="00E15E47"/>
    <w:rsid w:val="00E27D8A"/>
    <w:rsid w:val="00E361A5"/>
    <w:rsid w:val="00E372C4"/>
    <w:rsid w:val="00E41205"/>
    <w:rsid w:val="00E55853"/>
    <w:rsid w:val="00E74193"/>
    <w:rsid w:val="00E96AA3"/>
    <w:rsid w:val="00EA7611"/>
    <w:rsid w:val="00EC078B"/>
    <w:rsid w:val="00EC0C35"/>
    <w:rsid w:val="00EE0071"/>
    <w:rsid w:val="00EE5869"/>
    <w:rsid w:val="00EF7481"/>
    <w:rsid w:val="00F3131D"/>
    <w:rsid w:val="00F52A39"/>
    <w:rsid w:val="00F67262"/>
    <w:rsid w:val="00F926F3"/>
    <w:rsid w:val="00FA78F7"/>
    <w:rsid w:val="00FB0E0B"/>
    <w:rsid w:val="00FB0EB6"/>
    <w:rsid w:val="00FB5042"/>
    <w:rsid w:val="00FC19D0"/>
    <w:rsid w:val="00FE395E"/>
    <w:rsid w:val="00FE42D7"/>
    <w:rsid w:val="00FF16A1"/>
    <w:rsid w:val="00FF31A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E7"/>
  </w:style>
  <w:style w:type="paragraph" w:styleId="Overskrift1">
    <w:name w:val="heading 1"/>
    <w:basedOn w:val="Normal"/>
    <w:next w:val="Normal"/>
    <w:link w:val="Overskrift1Tegn"/>
    <w:uiPriority w:val="9"/>
    <w:qFormat/>
    <w:rsid w:val="001B1B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1B77"/>
    <w:rPr>
      <w:rFonts w:asciiTheme="majorHAnsi" w:eastAsiaTheme="majorEastAsia" w:hAnsiTheme="majorHAnsi" w:cstheme="majorBidi"/>
      <w:b/>
      <w:bCs/>
      <w:color w:val="345A8A" w:themeColor="accent1" w:themeShade="B5"/>
      <w:sz w:val="32"/>
      <w:szCs w:val="32"/>
    </w:rPr>
  </w:style>
  <w:style w:type="paragraph" w:styleId="Listeafsnit">
    <w:name w:val="List Paragraph"/>
    <w:basedOn w:val="Normal"/>
    <w:uiPriority w:val="34"/>
    <w:qFormat/>
    <w:rsid w:val="001B1B77"/>
    <w:pPr>
      <w:ind w:left="720"/>
      <w:contextualSpacing/>
    </w:pPr>
  </w:style>
  <w:style w:type="table" w:styleId="Tabel-Gitter">
    <w:name w:val="Table Grid"/>
    <w:basedOn w:val="Tabel-Normal"/>
    <w:uiPriority w:val="59"/>
    <w:rsid w:val="005D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unhideWhenUsed/>
    <w:rsid w:val="00564592"/>
  </w:style>
  <w:style w:type="character" w:customStyle="1" w:styleId="FodnotetekstTegn">
    <w:name w:val="Fodnotetekst Tegn"/>
    <w:basedOn w:val="Standardskrifttypeiafsnit"/>
    <w:link w:val="Fodnotetekst"/>
    <w:uiPriority w:val="99"/>
    <w:rsid w:val="00564592"/>
  </w:style>
  <w:style w:type="character" w:styleId="Fodnotehenvisning">
    <w:name w:val="footnote reference"/>
    <w:basedOn w:val="Standardskrifttypeiafsnit"/>
    <w:uiPriority w:val="99"/>
    <w:unhideWhenUsed/>
    <w:rsid w:val="00564592"/>
    <w:rPr>
      <w:vertAlign w:val="superscript"/>
    </w:rPr>
  </w:style>
  <w:style w:type="character" w:styleId="Kommentarhenvisning">
    <w:name w:val="annotation reference"/>
    <w:basedOn w:val="Standardskrifttypeiafsnit"/>
    <w:uiPriority w:val="99"/>
    <w:semiHidden/>
    <w:unhideWhenUsed/>
    <w:rsid w:val="003642E9"/>
    <w:rPr>
      <w:sz w:val="18"/>
      <w:szCs w:val="18"/>
    </w:rPr>
  </w:style>
  <w:style w:type="paragraph" w:styleId="Kommentartekst">
    <w:name w:val="annotation text"/>
    <w:basedOn w:val="Normal"/>
    <w:link w:val="KommentartekstTegn"/>
    <w:uiPriority w:val="99"/>
    <w:semiHidden/>
    <w:unhideWhenUsed/>
    <w:rsid w:val="003642E9"/>
  </w:style>
  <w:style w:type="character" w:customStyle="1" w:styleId="KommentartekstTegn">
    <w:name w:val="Kommentartekst Tegn"/>
    <w:basedOn w:val="Standardskrifttypeiafsnit"/>
    <w:link w:val="Kommentartekst"/>
    <w:uiPriority w:val="99"/>
    <w:semiHidden/>
    <w:rsid w:val="003642E9"/>
  </w:style>
  <w:style w:type="paragraph" w:styleId="Kommentaremne">
    <w:name w:val="annotation subject"/>
    <w:basedOn w:val="Kommentartekst"/>
    <w:next w:val="Kommentartekst"/>
    <w:link w:val="KommentaremneTegn"/>
    <w:uiPriority w:val="99"/>
    <w:semiHidden/>
    <w:unhideWhenUsed/>
    <w:rsid w:val="003642E9"/>
    <w:rPr>
      <w:b/>
      <w:bCs/>
      <w:sz w:val="20"/>
      <w:szCs w:val="20"/>
    </w:rPr>
  </w:style>
  <w:style w:type="character" w:customStyle="1" w:styleId="KommentaremneTegn">
    <w:name w:val="Kommentaremne Tegn"/>
    <w:basedOn w:val="KommentartekstTegn"/>
    <w:link w:val="Kommentaremne"/>
    <w:uiPriority w:val="99"/>
    <w:semiHidden/>
    <w:rsid w:val="003642E9"/>
    <w:rPr>
      <w:b/>
      <w:bCs/>
      <w:sz w:val="20"/>
      <w:szCs w:val="20"/>
    </w:rPr>
  </w:style>
  <w:style w:type="paragraph" w:styleId="Markeringsbobletekst">
    <w:name w:val="Balloon Text"/>
    <w:basedOn w:val="Normal"/>
    <w:link w:val="MarkeringsbobletekstTegn"/>
    <w:uiPriority w:val="99"/>
    <w:semiHidden/>
    <w:unhideWhenUsed/>
    <w:rsid w:val="003642E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642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B1B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B1B77"/>
    <w:rPr>
      <w:rFonts w:asciiTheme="majorHAnsi" w:eastAsiaTheme="majorEastAsia" w:hAnsiTheme="majorHAnsi" w:cstheme="majorBidi"/>
      <w:b/>
      <w:bCs/>
      <w:color w:val="345A8A" w:themeColor="accent1" w:themeShade="B5"/>
      <w:sz w:val="32"/>
      <w:szCs w:val="32"/>
    </w:rPr>
  </w:style>
  <w:style w:type="paragraph" w:styleId="Listeafsnit">
    <w:name w:val="List Paragraph"/>
    <w:basedOn w:val="Normal"/>
    <w:uiPriority w:val="34"/>
    <w:qFormat/>
    <w:rsid w:val="001B1B77"/>
    <w:pPr>
      <w:ind w:left="720"/>
      <w:contextualSpacing/>
    </w:pPr>
  </w:style>
  <w:style w:type="table" w:styleId="Tabelgitter">
    <w:name w:val="Table Grid"/>
    <w:basedOn w:val="Tabel-Normal"/>
    <w:uiPriority w:val="59"/>
    <w:rsid w:val="005D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unhideWhenUsed/>
    <w:rsid w:val="00564592"/>
  </w:style>
  <w:style w:type="character" w:customStyle="1" w:styleId="FodnotetekstTegn">
    <w:name w:val="Fodnotetekst Tegn"/>
    <w:basedOn w:val="Standardskrifttypeiafsnit"/>
    <w:link w:val="Fodnotetekst"/>
    <w:uiPriority w:val="99"/>
    <w:rsid w:val="00564592"/>
  </w:style>
  <w:style w:type="character" w:styleId="Fodnotehenvisning">
    <w:name w:val="footnote reference"/>
    <w:basedOn w:val="Standardskrifttypeiafsnit"/>
    <w:uiPriority w:val="99"/>
    <w:unhideWhenUsed/>
    <w:rsid w:val="00564592"/>
    <w:rPr>
      <w:vertAlign w:val="superscript"/>
    </w:rPr>
  </w:style>
  <w:style w:type="character" w:styleId="Kommentarhenvisning">
    <w:name w:val="annotation reference"/>
    <w:basedOn w:val="Standardskrifttypeiafsnit"/>
    <w:uiPriority w:val="99"/>
    <w:semiHidden/>
    <w:unhideWhenUsed/>
    <w:rsid w:val="003642E9"/>
    <w:rPr>
      <w:sz w:val="18"/>
      <w:szCs w:val="18"/>
    </w:rPr>
  </w:style>
  <w:style w:type="paragraph" w:styleId="Kommentartekst">
    <w:name w:val="annotation text"/>
    <w:basedOn w:val="Normal"/>
    <w:link w:val="KommentartekstTegn"/>
    <w:uiPriority w:val="99"/>
    <w:semiHidden/>
    <w:unhideWhenUsed/>
    <w:rsid w:val="003642E9"/>
  </w:style>
  <w:style w:type="character" w:customStyle="1" w:styleId="KommentartekstTegn">
    <w:name w:val="Kommentartekst Tegn"/>
    <w:basedOn w:val="Standardskrifttypeiafsnit"/>
    <w:link w:val="Kommentartekst"/>
    <w:uiPriority w:val="99"/>
    <w:semiHidden/>
    <w:rsid w:val="003642E9"/>
  </w:style>
  <w:style w:type="paragraph" w:styleId="Kommentaremne">
    <w:name w:val="annotation subject"/>
    <w:basedOn w:val="Kommentartekst"/>
    <w:next w:val="Kommentartekst"/>
    <w:link w:val="KommentaremneTegn"/>
    <w:uiPriority w:val="99"/>
    <w:semiHidden/>
    <w:unhideWhenUsed/>
    <w:rsid w:val="003642E9"/>
    <w:rPr>
      <w:b/>
      <w:bCs/>
      <w:sz w:val="20"/>
      <w:szCs w:val="20"/>
    </w:rPr>
  </w:style>
  <w:style w:type="character" w:customStyle="1" w:styleId="KommentaremneTegn">
    <w:name w:val="Kommentaremne Tegn"/>
    <w:basedOn w:val="KommentartekstTegn"/>
    <w:link w:val="Kommentaremne"/>
    <w:uiPriority w:val="99"/>
    <w:semiHidden/>
    <w:rsid w:val="003642E9"/>
    <w:rPr>
      <w:b/>
      <w:bCs/>
      <w:sz w:val="20"/>
      <w:szCs w:val="20"/>
    </w:rPr>
  </w:style>
  <w:style w:type="paragraph" w:styleId="Markeringsbobletekst">
    <w:name w:val="Balloon Text"/>
    <w:basedOn w:val="Normal"/>
    <w:link w:val="MarkeringsbobletekstTegn"/>
    <w:uiPriority w:val="99"/>
    <w:semiHidden/>
    <w:unhideWhenUsed/>
    <w:rsid w:val="003642E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642E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0375886">
      <w:bodyDiv w:val="1"/>
      <w:marLeft w:val="0"/>
      <w:marRight w:val="0"/>
      <w:marTop w:val="0"/>
      <w:marBottom w:val="0"/>
      <w:divBdr>
        <w:top w:val="none" w:sz="0" w:space="0" w:color="auto"/>
        <w:left w:val="none" w:sz="0" w:space="0" w:color="auto"/>
        <w:bottom w:val="none" w:sz="0" w:space="0" w:color="auto"/>
        <w:right w:val="none" w:sz="0" w:space="0" w:color="auto"/>
      </w:divBdr>
    </w:div>
    <w:div w:id="154223253">
      <w:bodyDiv w:val="1"/>
      <w:marLeft w:val="0"/>
      <w:marRight w:val="0"/>
      <w:marTop w:val="0"/>
      <w:marBottom w:val="0"/>
      <w:divBdr>
        <w:top w:val="none" w:sz="0" w:space="0" w:color="auto"/>
        <w:left w:val="none" w:sz="0" w:space="0" w:color="auto"/>
        <w:bottom w:val="none" w:sz="0" w:space="0" w:color="auto"/>
        <w:right w:val="none" w:sz="0" w:space="0" w:color="auto"/>
      </w:divBdr>
    </w:div>
    <w:div w:id="268851799">
      <w:bodyDiv w:val="1"/>
      <w:marLeft w:val="0"/>
      <w:marRight w:val="0"/>
      <w:marTop w:val="0"/>
      <w:marBottom w:val="0"/>
      <w:divBdr>
        <w:top w:val="none" w:sz="0" w:space="0" w:color="auto"/>
        <w:left w:val="none" w:sz="0" w:space="0" w:color="auto"/>
        <w:bottom w:val="none" w:sz="0" w:space="0" w:color="auto"/>
        <w:right w:val="none" w:sz="0" w:space="0" w:color="auto"/>
      </w:divBdr>
    </w:div>
    <w:div w:id="847251235">
      <w:bodyDiv w:val="1"/>
      <w:marLeft w:val="0"/>
      <w:marRight w:val="0"/>
      <w:marTop w:val="0"/>
      <w:marBottom w:val="0"/>
      <w:divBdr>
        <w:top w:val="none" w:sz="0" w:space="0" w:color="auto"/>
        <w:left w:val="none" w:sz="0" w:space="0" w:color="auto"/>
        <w:bottom w:val="none" w:sz="0" w:space="0" w:color="auto"/>
        <w:right w:val="none" w:sz="0" w:space="0" w:color="auto"/>
      </w:divBdr>
    </w:div>
    <w:div w:id="960961875">
      <w:bodyDiv w:val="1"/>
      <w:marLeft w:val="0"/>
      <w:marRight w:val="0"/>
      <w:marTop w:val="0"/>
      <w:marBottom w:val="0"/>
      <w:divBdr>
        <w:top w:val="none" w:sz="0" w:space="0" w:color="auto"/>
        <w:left w:val="none" w:sz="0" w:space="0" w:color="auto"/>
        <w:bottom w:val="none" w:sz="0" w:space="0" w:color="auto"/>
        <w:right w:val="none" w:sz="0" w:space="0" w:color="auto"/>
      </w:divBdr>
    </w:div>
    <w:div w:id="983002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inescott:Desktop:Evaluering%20af%20det%20byd&#230;kkende%20for&#230;ldresamarbejde:Sp&#248;rgeskema%20bestyrelsesform&#230;nd:Afrapportering:Illustration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linescott:Desktop:Illustration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inescott:Desktop:Evaluering%20af%20det%20byd&#230;kkende%20for&#230;ldresamarbejde:Sp&#248;rgeskema%20bestyrelsesform&#230;nd:Afrapportering:Illustration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linescott:Desktop:Evaluering%20af%20det%20byd&#230;kkende%20for&#230;ldresamarbejde:Sp&#248;rgeskema%20bestyrelsesform&#230;nd:Afrapportering:Illustration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linescott:Desktop:Evaluering%20af%20det%20byd&#230;kkende%20for&#230;ldresamarbejde:Sp&#248;rgeskema%20bestyrelsesform&#230;nd:Afrapportering:Illustration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linescott:Desktop:Evaluering%20af%20det%20byd&#230;kkende%20for&#230;ldresamarbejde:Sp&#248;rgeskema%20bestyrelsesform&#230;nd:Afrapportering:Illustration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linescott:Desktop:Evaluering%20af%20det%20byd&#230;kkende%20for&#230;ldresamarbejde:Sp&#248;rgeskema%20bestyrelsesform&#230;nd:Afrapportering:Illustration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linescott:Desktop:Evaluering%20af%20det%20byd&#230;kkende%20for&#230;ldresamarbejde:Sp&#248;rgeskema%20bestyrelsesform&#230;nd:Afrapportering:Illustration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linescott:Desktop:Evaluering%20af%20det%20byd&#230;kkende%20for&#230;ldresamarbejde:Sp&#248;rgeskema%20bestyrelsesform&#230;nd:Afrapportering:Illustration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linescott:Desktop:Illustratio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'FSÅ og FSÅ'!$D$4</c:f>
              <c:strCache>
                <c:ptCount val="1"/>
                <c:pt idx="0">
                  <c:v>Meget enig</c:v>
                </c:pt>
              </c:strCache>
            </c:strRef>
          </c:tx>
          <c:spPr>
            <a:solidFill>
              <a:schemeClr val="accent1">
                <a:lumMod val="75000"/>
              </a:schemeClr>
            </a:solidFill>
          </c:spPr>
          <c:dLbls>
            <c:txPr>
              <a:bodyPr/>
              <a:lstStyle/>
              <a:p>
                <a:pPr>
                  <a:defRPr sz="800">
                    <a:latin typeface="Verdana"/>
                  </a:defRPr>
                </a:pPr>
                <a:endParaRPr lang="da-DK"/>
              </a:p>
            </c:txPr>
            <c:dLblPos val="ctr"/>
            <c:showVal val="1"/>
          </c:dLbls>
          <c:cat>
            <c:strRef>
              <c:f>'FSÅ og FSÅ'!$C$5:$C$6</c:f>
              <c:strCache>
                <c:ptCount val="2"/>
                <c:pt idx="0">
                  <c:v>Vi kender FSÅ og ved, hvad FSÅ står for</c:v>
                </c:pt>
                <c:pt idx="1">
                  <c:v>Vi ønsker et større kendskab til FSÅ</c:v>
                </c:pt>
              </c:strCache>
            </c:strRef>
          </c:cat>
          <c:val>
            <c:numRef>
              <c:f>'FSÅ og FSÅ'!$D$5:$D$6</c:f>
              <c:numCache>
                <c:formatCode>0.00%</c:formatCode>
                <c:ptCount val="2"/>
                <c:pt idx="0">
                  <c:v>0.1460000000000001</c:v>
                </c:pt>
                <c:pt idx="1">
                  <c:v>9.8000000000000087E-2</c:v>
                </c:pt>
              </c:numCache>
            </c:numRef>
          </c:val>
        </c:ser>
        <c:ser>
          <c:idx val="1"/>
          <c:order val="1"/>
          <c:tx>
            <c:strRef>
              <c:f>'FSÅ og FSÅ'!$E$4</c:f>
              <c:strCache>
                <c:ptCount val="1"/>
                <c:pt idx="0">
                  <c:v>Enig</c:v>
                </c:pt>
              </c:strCache>
            </c:strRef>
          </c:tx>
          <c:spPr>
            <a:solidFill>
              <a:schemeClr val="accent1"/>
            </a:solidFill>
          </c:spPr>
          <c:dLbls>
            <c:txPr>
              <a:bodyPr/>
              <a:lstStyle/>
              <a:p>
                <a:pPr>
                  <a:defRPr sz="800">
                    <a:latin typeface="Verdana"/>
                  </a:defRPr>
                </a:pPr>
                <a:endParaRPr lang="da-DK"/>
              </a:p>
            </c:txPr>
            <c:dLblPos val="ctr"/>
            <c:showVal val="1"/>
          </c:dLbls>
          <c:cat>
            <c:strRef>
              <c:f>'FSÅ og FSÅ'!$C$5:$C$6</c:f>
              <c:strCache>
                <c:ptCount val="2"/>
                <c:pt idx="0">
                  <c:v>Vi kender FSÅ og ved, hvad FSÅ står for</c:v>
                </c:pt>
                <c:pt idx="1">
                  <c:v>Vi ønsker et større kendskab til FSÅ</c:v>
                </c:pt>
              </c:strCache>
            </c:strRef>
          </c:cat>
          <c:val>
            <c:numRef>
              <c:f>'FSÅ og FSÅ'!$E$5:$E$6</c:f>
              <c:numCache>
                <c:formatCode>0.00%</c:formatCode>
                <c:ptCount val="2"/>
                <c:pt idx="0">
                  <c:v>0.46300000000000002</c:v>
                </c:pt>
                <c:pt idx="1">
                  <c:v>0.43900000000000022</c:v>
                </c:pt>
              </c:numCache>
            </c:numRef>
          </c:val>
        </c:ser>
        <c:ser>
          <c:idx val="2"/>
          <c:order val="2"/>
          <c:tx>
            <c:strRef>
              <c:f>'FSÅ og FSÅ'!$F$4</c:f>
              <c:strCache>
                <c:ptCount val="1"/>
                <c:pt idx="0">
                  <c:v>Uenig</c:v>
                </c:pt>
              </c:strCache>
            </c:strRef>
          </c:tx>
          <c:spPr>
            <a:solidFill>
              <a:schemeClr val="accent2"/>
            </a:solidFill>
          </c:spPr>
          <c:dLbls>
            <c:txPr>
              <a:bodyPr/>
              <a:lstStyle/>
              <a:p>
                <a:pPr>
                  <a:defRPr sz="800">
                    <a:latin typeface="Verdana"/>
                  </a:defRPr>
                </a:pPr>
                <a:endParaRPr lang="da-DK"/>
              </a:p>
            </c:txPr>
            <c:dLblPos val="ctr"/>
            <c:showVal val="1"/>
          </c:dLbls>
          <c:cat>
            <c:strRef>
              <c:f>'FSÅ og FSÅ'!$C$5:$C$6</c:f>
              <c:strCache>
                <c:ptCount val="2"/>
                <c:pt idx="0">
                  <c:v>Vi kender FSÅ og ved, hvad FSÅ står for</c:v>
                </c:pt>
                <c:pt idx="1">
                  <c:v>Vi ønsker et større kendskab til FSÅ</c:v>
                </c:pt>
              </c:strCache>
            </c:strRef>
          </c:cat>
          <c:val>
            <c:numRef>
              <c:f>'FSÅ og FSÅ'!$F$5:$F$6</c:f>
              <c:numCache>
                <c:formatCode>0.00%</c:formatCode>
                <c:ptCount val="2"/>
                <c:pt idx="0">
                  <c:v>0.26800000000000002</c:v>
                </c:pt>
                <c:pt idx="1">
                  <c:v>0.24400000000000011</c:v>
                </c:pt>
              </c:numCache>
            </c:numRef>
          </c:val>
        </c:ser>
        <c:ser>
          <c:idx val="3"/>
          <c:order val="3"/>
          <c:tx>
            <c:strRef>
              <c:f>'FSÅ og FSÅ'!$G$4</c:f>
              <c:strCache>
                <c:ptCount val="1"/>
                <c:pt idx="0">
                  <c:v>Meget uenig</c:v>
                </c:pt>
              </c:strCache>
            </c:strRef>
          </c:tx>
          <c:spPr>
            <a:solidFill>
              <a:srgbClr val="953735"/>
            </a:solidFill>
          </c:spPr>
          <c:dLbls>
            <c:txPr>
              <a:bodyPr/>
              <a:lstStyle/>
              <a:p>
                <a:pPr>
                  <a:defRPr sz="800">
                    <a:latin typeface="Verdana"/>
                  </a:defRPr>
                </a:pPr>
                <a:endParaRPr lang="da-DK"/>
              </a:p>
            </c:txPr>
            <c:dLblPos val="ctr"/>
            <c:showVal val="1"/>
          </c:dLbls>
          <c:cat>
            <c:strRef>
              <c:f>'FSÅ og FSÅ'!$C$5:$C$6</c:f>
              <c:strCache>
                <c:ptCount val="2"/>
                <c:pt idx="0">
                  <c:v>Vi kender FSÅ og ved, hvad FSÅ står for</c:v>
                </c:pt>
                <c:pt idx="1">
                  <c:v>Vi ønsker et større kendskab til FSÅ</c:v>
                </c:pt>
              </c:strCache>
            </c:strRef>
          </c:cat>
          <c:val>
            <c:numRef>
              <c:f>'FSÅ og FSÅ'!$G$5:$G$6</c:f>
              <c:numCache>
                <c:formatCode>0.00%</c:formatCode>
                <c:ptCount val="2"/>
                <c:pt idx="0">
                  <c:v>7.3000000000000009E-2</c:v>
                </c:pt>
                <c:pt idx="1">
                  <c:v>4.9000000000000037E-2</c:v>
                </c:pt>
              </c:numCache>
            </c:numRef>
          </c:val>
        </c:ser>
        <c:ser>
          <c:idx val="4"/>
          <c:order val="4"/>
          <c:tx>
            <c:strRef>
              <c:f>'FSÅ og FSÅ'!$H$4</c:f>
              <c:strCache>
                <c:ptCount val="1"/>
                <c:pt idx="0">
                  <c:v>Ved ikke/ikke relevant</c:v>
                </c:pt>
              </c:strCache>
            </c:strRef>
          </c:tx>
          <c:spPr>
            <a:solidFill>
              <a:schemeClr val="accent3"/>
            </a:solidFill>
          </c:spPr>
          <c:dLbls>
            <c:txPr>
              <a:bodyPr/>
              <a:lstStyle/>
              <a:p>
                <a:pPr>
                  <a:defRPr sz="800">
                    <a:latin typeface="Verdana"/>
                  </a:defRPr>
                </a:pPr>
                <a:endParaRPr lang="da-DK"/>
              </a:p>
            </c:txPr>
            <c:dLblPos val="ctr"/>
            <c:showVal val="1"/>
          </c:dLbls>
          <c:cat>
            <c:strRef>
              <c:f>'FSÅ og FSÅ'!$C$5:$C$6</c:f>
              <c:strCache>
                <c:ptCount val="2"/>
                <c:pt idx="0">
                  <c:v>Vi kender FSÅ og ved, hvad FSÅ står for</c:v>
                </c:pt>
                <c:pt idx="1">
                  <c:v>Vi ønsker et større kendskab til FSÅ</c:v>
                </c:pt>
              </c:strCache>
            </c:strRef>
          </c:cat>
          <c:val>
            <c:numRef>
              <c:f>'FSÅ og FSÅ'!$H$5:$H$6</c:f>
              <c:numCache>
                <c:formatCode>0.00%</c:formatCode>
                <c:ptCount val="2"/>
                <c:pt idx="0">
                  <c:v>4.9000000000000037E-2</c:v>
                </c:pt>
                <c:pt idx="1">
                  <c:v>0.17100000000000001</c:v>
                </c:pt>
              </c:numCache>
            </c:numRef>
          </c:val>
        </c:ser>
        <c:dLbls>
          <c:showVal val="1"/>
        </c:dLbls>
        <c:overlap val="100"/>
        <c:axId val="201917184"/>
        <c:axId val="201918720"/>
      </c:barChart>
      <c:catAx>
        <c:axId val="201917184"/>
        <c:scaling>
          <c:orientation val="minMax"/>
        </c:scaling>
        <c:axPos val="b"/>
        <c:tickLblPos val="nextTo"/>
        <c:txPr>
          <a:bodyPr/>
          <a:lstStyle/>
          <a:p>
            <a:pPr>
              <a:defRPr sz="800">
                <a:latin typeface="Verdana"/>
              </a:defRPr>
            </a:pPr>
            <a:endParaRPr lang="da-DK"/>
          </a:p>
        </c:txPr>
        <c:crossAx val="201918720"/>
        <c:crosses val="autoZero"/>
        <c:auto val="1"/>
        <c:lblAlgn val="ctr"/>
        <c:lblOffset val="100"/>
      </c:catAx>
      <c:valAx>
        <c:axId val="201918720"/>
        <c:scaling>
          <c:orientation val="minMax"/>
        </c:scaling>
        <c:axPos val="l"/>
        <c:majorGridlines/>
        <c:numFmt formatCode="0%" sourceLinked="1"/>
        <c:tickLblPos val="nextTo"/>
        <c:txPr>
          <a:bodyPr/>
          <a:lstStyle/>
          <a:p>
            <a:pPr>
              <a:defRPr sz="800">
                <a:latin typeface="Verdana"/>
              </a:defRPr>
            </a:pPr>
            <a:endParaRPr lang="da-DK"/>
          </a:p>
        </c:txPr>
        <c:crossAx val="201917184"/>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'Andre bestyrelser'!$C$29</c:f>
              <c:strCache>
                <c:ptCount val="1"/>
                <c:pt idx="0">
                  <c:v>Meget enig</c:v>
                </c:pt>
              </c:strCache>
            </c:strRef>
          </c:tx>
          <c:dLbls>
            <c:txPr>
              <a:bodyPr/>
              <a:lstStyle/>
              <a:p>
                <a:pPr>
                  <a:defRPr sz="800">
                    <a:latin typeface="Verdana"/>
                  </a:defRPr>
                </a:pPr>
                <a:endParaRPr lang="da-DK"/>
              </a:p>
            </c:txPr>
            <c:dLblPos val="ctr"/>
            <c:showVal val="1"/>
          </c:dLbls>
          <c:cat>
            <c:strRef>
              <c:f>'Andre bestyrelser'!$B$30:$B$31</c:f>
              <c:strCache>
                <c:ptCount val="2"/>
                <c:pt idx="0">
                  <c:v>Vi samarbejder tæt med andre institutioner el. bestyrelser af samme type* som vores </c:v>
                </c:pt>
                <c:pt idx="1">
                  <c:v>Samarbejdet med lokale bestyrelser, af samme type som vores, er frugtbart</c:v>
                </c:pt>
              </c:strCache>
            </c:strRef>
          </c:cat>
          <c:val>
            <c:numRef>
              <c:f>'Andre bestyrelser'!$C$30:$C$31</c:f>
              <c:numCache>
                <c:formatCode>0.00%</c:formatCode>
                <c:ptCount val="2"/>
                <c:pt idx="0">
                  <c:v>6.5000000000000002E-2</c:v>
                </c:pt>
                <c:pt idx="1">
                  <c:v>9.7000000000000017E-2</c:v>
                </c:pt>
              </c:numCache>
            </c:numRef>
          </c:val>
        </c:ser>
        <c:ser>
          <c:idx val="1"/>
          <c:order val="1"/>
          <c:tx>
            <c:strRef>
              <c:f>'Andre bestyrelser'!$D$29</c:f>
              <c:strCache>
                <c:ptCount val="1"/>
                <c:pt idx="0">
                  <c:v>Enig</c:v>
                </c:pt>
              </c:strCache>
            </c:strRef>
          </c:tx>
          <c:dLbls>
            <c:txPr>
              <a:bodyPr/>
              <a:lstStyle/>
              <a:p>
                <a:pPr>
                  <a:defRPr sz="800">
                    <a:latin typeface="Verdana"/>
                  </a:defRPr>
                </a:pPr>
                <a:endParaRPr lang="da-DK"/>
              </a:p>
            </c:txPr>
            <c:dLblPos val="ctr"/>
            <c:showVal val="1"/>
          </c:dLbls>
          <c:cat>
            <c:strRef>
              <c:f>'Andre bestyrelser'!$B$30:$B$31</c:f>
              <c:strCache>
                <c:ptCount val="2"/>
                <c:pt idx="0">
                  <c:v>Vi samarbejder tæt med andre institutioner el. bestyrelser af samme type* som vores </c:v>
                </c:pt>
                <c:pt idx="1">
                  <c:v>Samarbejdet med lokale bestyrelser, af samme type som vores, er frugtbart</c:v>
                </c:pt>
              </c:strCache>
            </c:strRef>
          </c:cat>
          <c:val>
            <c:numRef>
              <c:f>'Andre bestyrelser'!$D$30:$D$31</c:f>
              <c:numCache>
                <c:formatCode>0.00%</c:formatCode>
                <c:ptCount val="2"/>
                <c:pt idx="0">
                  <c:v>0.161</c:v>
                </c:pt>
                <c:pt idx="1">
                  <c:v>0.24700000000000011</c:v>
                </c:pt>
              </c:numCache>
            </c:numRef>
          </c:val>
        </c:ser>
        <c:ser>
          <c:idx val="2"/>
          <c:order val="2"/>
          <c:tx>
            <c:strRef>
              <c:f>'Andre bestyrelser'!$E$29</c:f>
              <c:strCache>
                <c:ptCount val="1"/>
                <c:pt idx="0">
                  <c:v>Uenig</c:v>
                </c:pt>
              </c:strCache>
            </c:strRef>
          </c:tx>
          <c:dLbls>
            <c:txPr>
              <a:bodyPr/>
              <a:lstStyle/>
              <a:p>
                <a:pPr>
                  <a:defRPr sz="800">
                    <a:latin typeface="Verdana"/>
                  </a:defRPr>
                </a:pPr>
                <a:endParaRPr lang="da-DK"/>
              </a:p>
            </c:txPr>
            <c:dLblPos val="ctr"/>
            <c:showVal val="1"/>
          </c:dLbls>
          <c:cat>
            <c:strRef>
              <c:f>'Andre bestyrelser'!$B$30:$B$31</c:f>
              <c:strCache>
                <c:ptCount val="2"/>
                <c:pt idx="0">
                  <c:v>Vi samarbejder tæt med andre institutioner el. bestyrelser af samme type* som vores </c:v>
                </c:pt>
                <c:pt idx="1">
                  <c:v>Samarbejdet med lokale bestyrelser, af samme type som vores, er frugtbart</c:v>
                </c:pt>
              </c:strCache>
            </c:strRef>
          </c:cat>
          <c:val>
            <c:numRef>
              <c:f>'Andre bestyrelser'!$E$30:$E$31</c:f>
              <c:numCache>
                <c:formatCode>0.00%</c:formatCode>
                <c:ptCount val="2"/>
                <c:pt idx="0">
                  <c:v>0.39800000000000035</c:v>
                </c:pt>
                <c:pt idx="1">
                  <c:v>0.11800000000000002</c:v>
                </c:pt>
              </c:numCache>
            </c:numRef>
          </c:val>
        </c:ser>
        <c:ser>
          <c:idx val="3"/>
          <c:order val="3"/>
          <c:tx>
            <c:strRef>
              <c:f>'Andre bestyrelser'!$F$29</c:f>
              <c:strCache>
                <c:ptCount val="1"/>
                <c:pt idx="0">
                  <c:v>Meget uenig</c:v>
                </c:pt>
              </c:strCache>
            </c:strRef>
          </c:tx>
          <c:dLbls>
            <c:txPr>
              <a:bodyPr/>
              <a:lstStyle/>
              <a:p>
                <a:pPr>
                  <a:defRPr sz="800">
                    <a:latin typeface="Verdana"/>
                  </a:defRPr>
                </a:pPr>
                <a:endParaRPr lang="da-DK"/>
              </a:p>
            </c:txPr>
            <c:dLblPos val="ctr"/>
            <c:showVal val="1"/>
          </c:dLbls>
          <c:cat>
            <c:strRef>
              <c:f>'Andre bestyrelser'!$B$30:$B$31</c:f>
              <c:strCache>
                <c:ptCount val="2"/>
                <c:pt idx="0">
                  <c:v>Vi samarbejder tæt med andre institutioner el. bestyrelser af samme type* som vores </c:v>
                </c:pt>
                <c:pt idx="1">
                  <c:v>Samarbejdet med lokale bestyrelser, af samme type som vores, er frugtbart</c:v>
                </c:pt>
              </c:strCache>
            </c:strRef>
          </c:cat>
          <c:val>
            <c:numRef>
              <c:f>'Andre bestyrelser'!$F$30:$F$31</c:f>
              <c:numCache>
                <c:formatCode>0.00%</c:formatCode>
                <c:ptCount val="2"/>
                <c:pt idx="0">
                  <c:v>0.24700000000000011</c:v>
                </c:pt>
                <c:pt idx="1">
                  <c:v>4.300000000000001E-2</c:v>
                </c:pt>
              </c:numCache>
            </c:numRef>
          </c:val>
        </c:ser>
        <c:ser>
          <c:idx val="4"/>
          <c:order val="4"/>
          <c:tx>
            <c:strRef>
              <c:f>'Andre bestyrelser'!$G$29</c:f>
              <c:strCache>
                <c:ptCount val="1"/>
                <c:pt idx="0">
                  <c:v>Ved ikke/ikke relevant</c:v>
                </c:pt>
              </c:strCache>
            </c:strRef>
          </c:tx>
          <c:dLbls>
            <c:txPr>
              <a:bodyPr/>
              <a:lstStyle/>
              <a:p>
                <a:pPr>
                  <a:defRPr sz="800">
                    <a:latin typeface="Verdana"/>
                  </a:defRPr>
                </a:pPr>
                <a:endParaRPr lang="da-DK"/>
              </a:p>
            </c:txPr>
            <c:dLblPos val="ctr"/>
            <c:showVal val="1"/>
          </c:dLbls>
          <c:cat>
            <c:strRef>
              <c:f>'Andre bestyrelser'!$B$30:$B$31</c:f>
              <c:strCache>
                <c:ptCount val="2"/>
                <c:pt idx="0">
                  <c:v>Vi samarbejder tæt med andre institutioner el. bestyrelser af samme type* som vores </c:v>
                </c:pt>
                <c:pt idx="1">
                  <c:v>Samarbejdet med lokale bestyrelser, af samme type som vores, er frugtbart</c:v>
                </c:pt>
              </c:strCache>
            </c:strRef>
          </c:cat>
          <c:val>
            <c:numRef>
              <c:f>'Andre bestyrelser'!$G$30:$G$31</c:f>
              <c:numCache>
                <c:formatCode>0.00%</c:formatCode>
                <c:ptCount val="2"/>
                <c:pt idx="0">
                  <c:v>0.129</c:v>
                </c:pt>
                <c:pt idx="1">
                  <c:v>0.49500000000000022</c:v>
                </c:pt>
              </c:numCache>
            </c:numRef>
          </c:val>
        </c:ser>
        <c:dLbls>
          <c:showVal val="1"/>
        </c:dLbls>
        <c:overlap val="100"/>
        <c:axId val="221153536"/>
        <c:axId val="221175808"/>
      </c:barChart>
      <c:catAx>
        <c:axId val="221153536"/>
        <c:scaling>
          <c:orientation val="minMax"/>
        </c:scaling>
        <c:axPos val="b"/>
        <c:tickLblPos val="nextTo"/>
        <c:txPr>
          <a:bodyPr/>
          <a:lstStyle/>
          <a:p>
            <a:pPr>
              <a:defRPr sz="800">
                <a:latin typeface="Verdana"/>
              </a:defRPr>
            </a:pPr>
            <a:endParaRPr lang="da-DK"/>
          </a:p>
        </c:txPr>
        <c:crossAx val="221175808"/>
        <c:crosses val="autoZero"/>
        <c:auto val="1"/>
        <c:lblAlgn val="ctr"/>
        <c:lblOffset val="100"/>
      </c:catAx>
      <c:valAx>
        <c:axId val="221175808"/>
        <c:scaling>
          <c:orientation val="minMax"/>
        </c:scaling>
        <c:axPos val="l"/>
        <c:majorGridlines/>
        <c:numFmt formatCode="0%" sourceLinked="1"/>
        <c:tickLblPos val="nextTo"/>
        <c:txPr>
          <a:bodyPr/>
          <a:lstStyle/>
          <a:p>
            <a:pPr>
              <a:defRPr sz="800">
                <a:latin typeface="Verdana"/>
              </a:defRPr>
            </a:pPr>
            <a:endParaRPr lang="da-DK"/>
          </a:p>
        </c:txPr>
        <c:crossAx val="221153536"/>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'FSÅ og FSÅ'!$C$33</c:f>
              <c:strCache>
                <c:ptCount val="1"/>
                <c:pt idx="0">
                  <c:v>Meget enig</c:v>
                </c:pt>
              </c:strCache>
            </c:strRef>
          </c:tx>
          <c:spPr>
            <a:solidFill>
              <a:schemeClr val="accent1">
                <a:lumMod val="75000"/>
              </a:schemeClr>
            </a:solidFill>
          </c:spPr>
          <c:dLbls>
            <c:txPr>
              <a:bodyPr/>
              <a:lstStyle/>
              <a:p>
                <a:pPr>
                  <a:defRPr sz="800">
                    <a:latin typeface="Verdana"/>
                  </a:defRPr>
                </a:pPr>
                <a:endParaRPr lang="da-DK"/>
              </a:p>
            </c:txPr>
            <c:dLblPos val="ctr"/>
            <c:showVal val="1"/>
          </c:dLbls>
          <c:cat>
            <c:strRef>
              <c:f>'FSÅ og FSÅ'!$B$34:$B$35</c:f>
              <c:strCache>
                <c:ptCount val="2"/>
                <c:pt idx="0">
                  <c:v>Vi kender FNÅ og ved, hvad FNÅ står for</c:v>
                </c:pt>
                <c:pt idx="1">
                  <c:v>Vi ønsker et større kendskab til FNÅ</c:v>
                </c:pt>
              </c:strCache>
            </c:strRef>
          </c:cat>
          <c:val>
            <c:numRef>
              <c:f>'FSÅ og FSÅ'!$C$34:$C$35</c:f>
              <c:numCache>
                <c:formatCode>0.00%</c:formatCode>
                <c:ptCount val="2"/>
                <c:pt idx="0">
                  <c:v>7.3000000000000009E-2</c:v>
                </c:pt>
                <c:pt idx="1">
                  <c:v>0.1770000000000001</c:v>
                </c:pt>
              </c:numCache>
            </c:numRef>
          </c:val>
        </c:ser>
        <c:ser>
          <c:idx val="1"/>
          <c:order val="1"/>
          <c:tx>
            <c:strRef>
              <c:f>'FSÅ og FSÅ'!$D$33</c:f>
              <c:strCache>
                <c:ptCount val="1"/>
                <c:pt idx="0">
                  <c:v>Enig</c:v>
                </c:pt>
              </c:strCache>
            </c:strRef>
          </c:tx>
          <c:spPr>
            <a:solidFill>
              <a:schemeClr val="accent1"/>
            </a:solidFill>
          </c:spPr>
          <c:dLbls>
            <c:txPr>
              <a:bodyPr/>
              <a:lstStyle/>
              <a:p>
                <a:pPr>
                  <a:defRPr sz="800">
                    <a:latin typeface="Verdana"/>
                  </a:defRPr>
                </a:pPr>
                <a:endParaRPr lang="da-DK"/>
              </a:p>
            </c:txPr>
            <c:dLblPos val="ctr"/>
            <c:showVal val="1"/>
          </c:dLbls>
          <c:cat>
            <c:strRef>
              <c:f>'FSÅ og FSÅ'!$B$34:$B$35</c:f>
              <c:strCache>
                <c:ptCount val="2"/>
                <c:pt idx="0">
                  <c:v>Vi kender FNÅ og ved, hvad FNÅ står for</c:v>
                </c:pt>
                <c:pt idx="1">
                  <c:v>Vi ønsker et større kendskab til FNÅ</c:v>
                </c:pt>
              </c:strCache>
            </c:strRef>
          </c:cat>
          <c:val>
            <c:numRef>
              <c:f>'FSÅ og FSÅ'!$D$34:$D$35</c:f>
              <c:numCache>
                <c:formatCode>0.00%</c:formatCode>
                <c:ptCount val="2"/>
                <c:pt idx="0">
                  <c:v>0.4790000000000002</c:v>
                </c:pt>
                <c:pt idx="1">
                  <c:v>0.44800000000000001</c:v>
                </c:pt>
              </c:numCache>
            </c:numRef>
          </c:val>
        </c:ser>
        <c:ser>
          <c:idx val="2"/>
          <c:order val="2"/>
          <c:tx>
            <c:strRef>
              <c:f>'FSÅ og FSÅ'!$E$33</c:f>
              <c:strCache>
                <c:ptCount val="1"/>
                <c:pt idx="0">
                  <c:v>Uenig</c:v>
                </c:pt>
              </c:strCache>
            </c:strRef>
          </c:tx>
          <c:spPr>
            <a:solidFill>
              <a:schemeClr val="accent2"/>
            </a:solidFill>
          </c:spPr>
          <c:dLbls>
            <c:txPr>
              <a:bodyPr/>
              <a:lstStyle/>
              <a:p>
                <a:pPr>
                  <a:defRPr sz="800">
                    <a:latin typeface="Verdana"/>
                  </a:defRPr>
                </a:pPr>
                <a:endParaRPr lang="da-DK"/>
              </a:p>
            </c:txPr>
            <c:dLblPos val="ctr"/>
            <c:showVal val="1"/>
          </c:dLbls>
          <c:cat>
            <c:strRef>
              <c:f>'FSÅ og FSÅ'!$B$34:$B$35</c:f>
              <c:strCache>
                <c:ptCount val="2"/>
                <c:pt idx="0">
                  <c:v>Vi kender FNÅ og ved, hvad FNÅ står for</c:v>
                </c:pt>
                <c:pt idx="1">
                  <c:v>Vi ønsker et større kendskab til FNÅ</c:v>
                </c:pt>
              </c:strCache>
            </c:strRef>
          </c:cat>
          <c:val>
            <c:numRef>
              <c:f>'FSÅ og FSÅ'!$E$34:$E$35</c:f>
              <c:numCache>
                <c:formatCode>0.00%</c:formatCode>
                <c:ptCount val="2"/>
                <c:pt idx="0">
                  <c:v>0.32300000000000023</c:v>
                </c:pt>
                <c:pt idx="1">
                  <c:v>0.22900000000000001</c:v>
                </c:pt>
              </c:numCache>
            </c:numRef>
          </c:val>
        </c:ser>
        <c:ser>
          <c:idx val="3"/>
          <c:order val="3"/>
          <c:tx>
            <c:strRef>
              <c:f>'FSÅ og FSÅ'!$F$33</c:f>
              <c:strCache>
                <c:ptCount val="1"/>
                <c:pt idx="0">
                  <c:v>Meget uenig</c:v>
                </c:pt>
              </c:strCache>
            </c:strRef>
          </c:tx>
          <c:spPr>
            <a:solidFill>
              <a:schemeClr val="accent2">
                <a:lumMod val="75000"/>
              </a:schemeClr>
            </a:solidFill>
          </c:spPr>
          <c:dLbls>
            <c:txPr>
              <a:bodyPr/>
              <a:lstStyle/>
              <a:p>
                <a:pPr>
                  <a:defRPr sz="800">
                    <a:latin typeface="Verdana"/>
                  </a:defRPr>
                </a:pPr>
                <a:endParaRPr lang="da-DK"/>
              </a:p>
            </c:txPr>
            <c:dLblPos val="ctr"/>
            <c:showVal val="1"/>
          </c:dLbls>
          <c:cat>
            <c:strRef>
              <c:f>'FSÅ og FSÅ'!$B$34:$B$35</c:f>
              <c:strCache>
                <c:ptCount val="2"/>
                <c:pt idx="0">
                  <c:v>Vi kender FNÅ og ved, hvad FNÅ står for</c:v>
                </c:pt>
                <c:pt idx="1">
                  <c:v>Vi ønsker et større kendskab til FNÅ</c:v>
                </c:pt>
              </c:strCache>
            </c:strRef>
          </c:cat>
          <c:val>
            <c:numRef>
              <c:f>'FSÅ og FSÅ'!$F$34:$F$35</c:f>
              <c:numCache>
                <c:formatCode>0.00%</c:formatCode>
                <c:ptCount val="2"/>
                <c:pt idx="0">
                  <c:v>0.115</c:v>
                </c:pt>
                <c:pt idx="1">
                  <c:v>4.2000000000000023E-2</c:v>
                </c:pt>
              </c:numCache>
            </c:numRef>
          </c:val>
        </c:ser>
        <c:ser>
          <c:idx val="4"/>
          <c:order val="4"/>
          <c:tx>
            <c:strRef>
              <c:f>'FSÅ og FSÅ'!$G$33</c:f>
              <c:strCache>
                <c:ptCount val="1"/>
                <c:pt idx="0">
                  <c:v>Ved ikke/ikke relevant</c:v>
                </c:pt>
              </c:strCache>
            </c:strRef>
          </c:tx>
          <c:spPr>
            <a:solidFill>
              <a:schemeClr val="accent3"/>
            </a:solidFill>
          </c:spPr>
          <c:dLbls>
            <c:txPr>
              <a:bodyPr/>
              <a:lstStyle/>
              <a:p>
                <a:pPr>
                  <a:defRPr sz="800">
                    <a:latin typeface="Verdana"/>
                  </a:defRPr>
                </a:pPr>
                <a:endParaRPr lang="da-DK"/>
              </a:p>
            </c:txPr>
            <c:dLblPos val="ctr"/>
            <c:showVal val="1"/>
          </c:dLbls>
          <c:cat>
            <c:strRef>
              <c:f>'FSÅ og FSÅ'!$B$34:$B$35</c:f>
              <c:strCache>
                <c:ptCount val="2"/>
                <c:pt idx="0">
                  <c:v>Vi kender FNÅ og ved, hvad FNÅ står for</c:v>
                </c:pt>
                <c:pt idx="1">
                  <c:v>Vi ønsker et større kendskab til FNÅ</c:v>
                </c:pt>
              </c:strCache>
            </c:strRef>
          </c:cat>
          <c:val>
            <c:numRef>
              <c:f>'FSÅ og FSÅ'!$G$34:$G$35</c:f>
              <c:numCache>
                <c:formatCode>0.00%</c:formatCode>
                <c:ptCount val="2"/>
                <c:pt idx="0">
                  <c:v>1.0000000000000005E-2</c:v>
                </c:pt>
                <c:pt idx="1">
                  <c:v>0.10400000000000002</c:v>
                </c:pt>
              </c:numCache>
            </c:numRef>
          </c:val>
        </c:ser>
        <c:dLbls>
          <c:showVal val="1"/>
        </c:dLbls>
        <c:overlap val="100"/>
        <c:axId val="201947776"/>
        <c:axId val="201957760"/>
      </c:barChart>
      <c:catAx>
        <c:axId val="201947776"/>
        <c:scaling>
          <c:orientation val="minMax"/>
        </c:scaling>
        <c:axPos val="b"/>
        <c:tickLblPos val="nextTo"/>
        <c:txPr>
          <a:bodyPr/>
          <a:lstStyle/>
          <a:p>
            <a:pPr>
              <a:defRPr sz="800">
                <a:latin typeface="Verdana"/>
              </a:defRPr>
            </a:pPr>
            <a:endParaRPr lang="da-DK"/>
          </a:p>
        </c:txPr>
        <c:crossAx val="201957760"/>
        <c:crosses val="autoZero"/>
        <c:auto val="1"/>
        <c:lblAlgn val="ctr"/>
        <c:lblOffset val="100"/>
      </c:catAx>
      <c:valAx>
        <c:axId val="201957760"/>
        <c:scaling>
          <c:orientation val="minMax"/>
        </c:scaling>
        <c:axPos val="l"/>
        <c:majorGridlines/>
        <c:numFmt formatCode="0%" sourceLinked="1"/>
        <c:tickLblPos val="nextTo"/>
        <c:txPr>
          <a:bodyPr/>
          <a:lstStyle/>
          <a:p>
            <a:pPr>
              <a:defRPr sz="800">
                <a:latin typeface="Verdana"/>
              </a:defRPr>
            </a:pPr>
            <a:endParaRPr lang="da-DK"/>
          </a:p>
        </c:txPr>
        <c:crossAx val="201947776"/>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BUR!$K$6</c:f>
              <c:strCache>
                <c:ptCount val="1"/>
                <c:pt idx="0">
                  <c:v>Meget enig</c:v>
                </c:pt>
              </c:strCache>
            </c:strRef>
          </c:tx>
          <c:spPr>
            <a:solidFill>
              <a:schemeClr val="accent1">
                <a:lumMod val="75000"/>
              </a:schemeClr>
            </a:solidFill>
          </c:spPr>
          <c:dLbls>
            <c:dLbl>
              <c:idx val="0"/>
              <c:delete val="1"/>
            </c:dLbl>
            <c:txPr>
              <a:bodyPr/>
              <a:lstStyle/>
              <a:p>
                <a:pPr>
                  <a:defRPr sz="800">
                    <a:latin typeface="Verdana"/>
                  </a:defRPr>
                </a:pPr>
                <a:endParaRPr lang="da-DK"/>
              </a:p>
            </c:txPr>
            <c:dLblPos val="ctr"/>
            <c:showVal val="1"/>
          </c:dLbls>
          <c:cat>
            <c:strRef>
              <c:f>BUR!$J$7:$J$8</c:f>
              <c:strCache>
                <c:ptCount val="2"/>
                <c:pt idx="0">
                  <c:v>Rådet opleves som synlige i den politiske debat</c:v>
                </c:pt>
                <c:pt idx="1">
                  <c:v>Rådets synspunkter opleves som betydningsfulde</c:v>
                </c:pt>
              </c:strCache>
            </c:strRef>
          </c:cat>
          <c:val>
            <c:numRef>
              <c:f>BUR!$K$7:$K$8</c:f>
              <c:numCache>
                <c:formatCode>0.00%</c:formatCode>
                <c:ptCount val="2"/>
                <c:pt idx="0" formatCode="0%">
                  <c:v>0</c:v>
                </c:pt>
                <c:pt idx="1">
                  <c:v>3.2000000000000021E-2</c:v>
                </c:pt>
              </c:numCache>
            </c:numRef>
          </c:val>
        </c:ser>
        <c:ser>
          <c:idx val="1"/>
          <c:order val="1"/>
          <c:tx>
            <c:strRef>
              <c:f>BUR!$L$6</c:f>
              <c:strCache>
                <c:ptCount val="1"/>
                <c:pt idx="0">
                  <c:v>Enig</c:v>
                </c:pt>
              </c:strCache>
            </c:strRef>
          </c:tx>
          <c:spPr>
            <a:solidFill>
              <a:schemeClr val="accent1"/>
            </a:solidFill>
          </c:spPr>
          <c:dLbls>
            <c:txPr>
              <a:bodyPr/>
              <a:lstStyle/>
              <a:p>
                <a:pPr>
                  <a:defRPr sz="800">
                    <a:latin typeface="Verdana"/>
                  </a:defRPr>
                </a:pPr>
                <a:endParaRPr lang="da-DK"/>
              </a:p>
            </c:txPr>
            <c:dLblPos val="ctr"/>
            <c:showVal val="1"/>
          </c:dLbls>
          <c:cat>
            <c:strRef>
              <c:f>BUR!$J$7:$J$8</c:f>
              <c:strCache>
                <c:ptCount val="2"/>
                <c:pt idx="0">
                  <c:v>Rådet opleves som synlige i den politiske debat</c:v>
                </c:pt>
                <c:pt idx="1">
                  <c:v>Rådets synspunkter opleves som betydningsfulde</c:v>
                </c:pt>
              </c:strCache>
            </c:strRef>
          </c:cat>
          <c:val>
            <c:numRef>
              <c:f>BUR!$L$7:$L$8</c:f>
              <c:numCache>
                <c:formatCode>0.00%</c:formatCode>
                <c:ptCount val="2"/>
                <c:pt idx="0" formatCode="0%">
                  <c:v>0.17</c:v>
                </c:pt>
                <c:pt idx="1">
                  <c:v>0.30900000000000022</c:v>
                </c:pt>
              </c:numCache>
            </c:numRef>
          </c:val>
        </c:ser>
        <c:ser>
          <c:idx val="2"/>
          <c:order val="2"/>
          <c:tx>
            <c:strRef>
              <c:f>BUR!$M$6</c:f>
              <c:strCache>
                <c:ptCount val="1"/>
                <c:pt idx="0">
                  <c:v>Uenig</c:v>
                </c:pt>
              </c:strCache>
            </c:strRef>
          </c:tx>
          <c:spPr>
            <a:solidFill>
              <a:schemeClr val="accent2"/>
            </a:solidFill>
          </c:spPr>
          <c:dLbls>
            <c:txPr>
              <a:bodyPr/>
              <a:lstStyle/>
              <a:p>
                <a:pPr>
                  <a:defRPr sz="800">
                    <a:latin typeface="Verdana"/>
                  </a:defRPr>
                </a:pPr>
                <a:endParaRPr lang="da-DK"/>
              </a:p>
            </c:txPr>
            <c:dLblPos val="ctr"/>
            <c:showVal val="1"/>
          </c:dLbls>
          <c:cat>
            <c:strRef>
              <c:f>BUR!$J$7:$J$8</c:f>
              <c:strCache>
                <c:ptCount val="2"/>
                <c:pt idx="0">
                  <c:v>Rådet opleves som synlige i den politiske debat</c:v>
                </c:pt>
                <c:pt idx="1">
                  <c:v>Rådets synspunkter opleves som betydningsfulde</c:v>
                </c:pt>
              </c:strCache>
            </c:strRef>
          </c:cat>
          <c:val>
            <c:numRef>
              <c:f>BUR!$M$7:$M$8</c:f>
              <c:numCache>
                <c:formatCode>0.00%</c:formatCode>
                <c:ptCount val="2"/>
                <c:pt idx="0" formatCode="0%">
                  <c:v>0.5</c:v>
                </c:pt>
                <c:pt idx="1">
                  <c:v>0.191</c:v>
                </c:pt>
              </c:numCache>
            </c:numRef>
          </c:val>
        </c:ser>
        <c:ser>
          <c:idx val="3"/>
          <c:order val="3"/>
          <c:tx>
            <c:strRef>
              <c:f>BUR!$N$6</c:f>
              <c:strCache>
                <c:ptCount val="1"/>
                <c:pt idx="0">
                  <c:v>Meget uenig</c:v>
                </c:pt>
              </c:strCache>
            </c:strRef>
          </c:tx>
          <c:spPr>
            <a:solidFill>
              <a:schemeClr val="accent2">
                <a:lumMod val="75000"/>
              </a:schemeClr>
            </a:solidFill>
          </c:spPr>
          <c:dLbls>
            <c:txPr>
              <a:bodyPr/>
              <a:lstStyle/>
              <a:p>
                <a:pPr>
                  <a:defRPr sz="800">
                    <a:latin typeface="Verdana"/>
                  </a:defRPr>
                </a:pPr>
                <a:endParaRPr lang="da-DK"/>
              </a:p>
            </c:txPr>
            <c:dLblPos val="ctr"/>
            <c:showVal val="1"/>
          </c:dLbls>
          <c:cat>
            <c:strRef>
              <c:f>BUR!$J$7:$J$8</c:f>
              <c:strCache>
                <c:ptCount val="2"/>
                <c:pt idx="0">
                  <c:v>Rådet opleves som synlige i den politiske debat</c:v>
                </c:pt>
                <c:pt idx="1">
                  <c:v>Rådets synspunkter opleves som betydningsfulde</c:v>
                </c:pt>
              </c:strCache>
            </c:strRef>
          </c:cat>
          <c:val>
            <c:numRef>
              <c:f>BUR!$N$7:$N$8</c:f>
              <c:numCache>
                <c:formatCode>0.00%</c:formatCode>
                <c:ptCount val="2"/>
                <c:pt idx="0">
                  <c:v>0.128</c:v>
                </c:pt>
                <c:pt idx="1">
                  <c:v>5.3000000000000012E-2</c:v>
                </c:pt>
              </c:numCache>
            </c:numRef>
          </c:val>
        </c:ser>
        <c:ser>
          <c:idx val="4"/>
          <c:order val="4"/>
          <c:tx>
            <c:strRef>
              <c:f>BUR!$O$6</c:f>
              <c:strCache>
                <c:ptCount val="1"/>
                <c:pt idx="0">
                  <c:v>Ved ikke/ikke relevant</c:v>
                </c:pt>
              </c:strCache>
            </c:strRef>
          </c:tx>
          <c:spPr>
            <a:solidFill>
              <a:schemeClr val="accent3"/>
            </a:solidFill>
          </c:spPr>
          <c:dLbls>
            <c:txPr>
              <a:bodyPr/>
              <a:lstStyle/>
              <a:p>
                <a:pPr>
                  <a:defRPr sz="800">
                    <a:latin typeface="Verdana"/>
                  </a:defRPr>
                </a:pPr>
                <a:endParaRPr lang="da-DK"/>
              </a:p>
            </c:txPr>
            <c:dLblPos val="ctr"/>
            <c:showVal val="1"/>
          </c:dLbls>
          <c:cat>
            <c:strRef>
              <c:f>BUR!$J$7:$J$8</c:f>
              <c:strCache>
                <c:ptCount val="2"/>
                <c:pt idx="0">
                  <c:v>Rådet opleves som synlige i den politiske debat</c:v>
                </c:pt>
                <c:pt idx="1">
                  <c:v>Rådets synspunkter opleves som betydningsfulde</c:v>
                </c:pt>
              </c:strCache>
            </c:strRef>
          </c:cat>
          <c:val>
            <c:numRef>
              <c:f>BUR!$O$7:$O$8</c:f>
              <c:numCache>
                <c:formatCode>0.00%</c:formatCode>
                <c:ptCount val="2"/>
                <c:pt idx="0">
                  <c:v>0.20300000000000001</c:v>
                </c:pt>
                <c:pt idx="1">
                  <c:v>0.4150000000000002</c:v>
                </c:pt>
              </c:numCache>
            </c:numRef>
          </c:val>
        </c:ser>
        <c:dLbls>
          <c:showVal val="1"/>
        </c:dLbls>
        <c:overlap val="100"/>
        <c:axId val="203383552"/>
        <c:axId val="203385088"/>
      </c:barChart>
      <c:catAx>
        <c:axId val="203383552"/>
        <c:scaling>
          <c:orientation val="minMax"/>
        </c:scaling>
        <c:axPos val="b"/>
        <c:tickLblPos val="nextTo"/>
        <c:txPr>
          <a:bodyPr/>
          <a:lstStyle/>
          <a:p>
            <a:pPr>
              <a:defRPr sz="800">
                <a:latin typeface="Verdana"/>
              </a:defRPr>
            </a:pPr>
            <a:endParaRPr lang="da-DK"/>
          </a:p>
        </c:txPr>
        <c:crossAx val="203385088"/>
        <c:crosses val="autoZero"/>
        <c:auto val="1"/>
        <c:lblAlgn val="ctr"/>
        <c:lblOffset val="100"/>
      </c:catAx>
      <c:valAx>
        <c:axId val="203385088"/>
        <c:scaling>
          <c:orientation val="minMax"/>
        </c:scaling>
        <c:axPos val="l"/>
        <c:majorGridlines/>
        <c:numFmt formatCode="0%" sourceLinked="1"/>
        <c:tickLblPos val="nextTo"/>
        <c:txPr>
          <a:bodyPr/>
          <a:lstStyle/>
          <a:p>
            <a:pPr>
              <a:defRPr sz="800">
                <a:latin typeface="Verdana"/>
              </a:defRPr>
            </a:pPr>
            <a:endParaRPr lang="da-DK"/>
          </a:p>
        </c:txPr>
        <c:crossAx val="203383552"/>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BUR!$C$36</c:f>
              <c:strCache>
                <c:ptCount val="1"/>
                <c:pt idx="0">
                  <c:v>Meget enig</c:v>
                </c:pt>
              </c:strCache>
            </c:strRef>
          </c:tx>
          <c:spPr>
            <a:solidFill>
              <a:schemeClr val="accent1">
                <a:lumMod val="75000"/>
              </a:schemeClr>
            </a:solidFill>
          </c:spPr>
          <c:dLbls>
            <c:txPr>
              <a:bodyPr/>
              <a:lstStyle/>
              <a:p>
                <a:pPr>
                  <a:defRPr sz="800">
                    <a:latin typeface="Verdana"/>
                  </a:defRPr>
                </a:pPr>
                <a:endParaRPr lang="da-DK"/>
              </a:p>
            </c:txPr>
            <c:dLblPos val="ctr"/>
            <c:showVal val="1"/>
          </c:dLbls>
          <c:cat>
            <c:strRef>
              <c:f>BUR!$B$37:$B$38</c:f>
              <c:strCache>
                <c:ptCount val="2"/>
                <c:pt idx="0">
                  <c:v>Ud fra en samlet vurdering af rådets indsats og virke, er det af stor værdi for børn og unge i Aarhus, at der findes et Børne- og Ungeråd </c:v>
                </c:pt>
                <c:pt idx="1">
                  <c:v>Rådet lever op til denne rolle*</c:v>
                </c:pt>
              </c:strCache>
            </c:strRef>
          </c:cat>
          <c:val>
            <c:numRef>
              <c:f>BUR!$C$37:$C$38</c:f>
              <c:numCache>
                <c:formatCode>0.00%</c:formatCode>
                <c:ptCount val="2"/>
                <c:pt idx="0">
                  <c:v>0.18100000000000011</c:v>
                </c:pt>
                <c:pt idx="1">
                  <c:v>4.300000000000001E-2</c:v>
                </c:pt>
              </c:numCache>
            </c:numRef>
          </c:val>
        </c:ser>
        <c:ser>
          <c:idx val="1"/>
          <c:order val="1"/>
          <c:tx>
            <c:strRef>
              <c:f>BUR!$D$36</c:f>
              <c:strCache>
                <c:ptCount val="1"/>
                <c:pt idx="0">
                  <c:v>Enig</c:v>
                </c:pt>
              </c:strCache>
            </c:strRef>
          </c:tx>
          <c:spPr>
            <a:solidFill>
              <a:schemeClr val="accent1"/>
            </a:solidFill>
          </c:spPr>
          <c:dLbls>
            <c:txPr>
              <a:bodyPr/>
              <a:lstStyle/>
              <a:p>
                <a:pPr>
                  <a:defRPr sz="800">
                    <a:latin typeface="Verdana"/>
                  </a:defRPr>
                </a:pPr>
                <a:endParaRPr lang="da-DK"/>
              </a:p>
            </c:txPr>
            <c:dLblPos val="ctr"/>
            <c:showVal val="1"/>
          </c:dLbls>
          <c:cat>
            <c:strRef>
              <c:f>BUR!$B$37:$B$38</c:f>
              <c:strCache>
                <c:ptCount val="2"/>
                <c:pt idx="0">
                  <c:v>Ud fra en samlet vurdering af rådets indsats og virke, er det af stor værdi for børn og unge i Aarhus, at der findes et Børne- og Ungeråd </c:v>
                </c:pt>
                <c:pt idx="1">
                  <c:v>Rådet lever op til denne rolle*</c:v>
                </c:pt>
              </c:strCache>
            </c:strRef>
          </c:cat>
          <c:val>
            <c:numRef>
              <c:f>BUR!$D$37:$D$38</c:f>
              <c:numCache>
                <c:formatCode>0.00%</c:formatCode>
                <c:ptCount val="2"/>
                <c:pt idx="0" formatCode="0%">
                  <c:v>0.34</c:v>
                </c:pt>
                <c:pt idx="1">
                  <c:v>0.20200000000000001</c:v>
                </c:pt>
              </c:numCache>
            </c:numRef>
          </c:val>
        </c:ser>
        <c:ser>
          <c:idx val="2"/>
          <c:order val="2"/>
          <c:tx>
            <c:strRef>
              <c:f>BUR!$E$36</c:f>
              <c:strCache>
                <c:ptCount val="1"/>
                <c:pt idx="0">
                  <c:v>Uenig</c:v>
                </c:pt>
              </c:strCache>
            </c:strRef>
          </c:tx>
          <c:spPr>
            <a:solidFill>
              <a:schemeClr val="accent2"/>
            </a:solidFill>
          </c:spPr>
          <c:dLbls>
            <c:txPr>
              <a:bodyPr/>
              <a:lstStyle/>
              <a:p>
                <a:pPr>
                  <a:defRPr sz="800">
                    <a:latin typeface="Verdana"/>
                  </a:defRPr>
                </a:pPr>
                <a:endParaRPr lang="da-DK"/>
              </a:p>
            </c:txPr>
            <c:dLblPos val="ctr"/>
            <c:showVal val="1"/>
          </c:dLbls>
          <c:cat>
            <c:strRef>
              <c:f>BUR!$B$37:$B$38</c:f>
              <c:strCache>
                <c:ptCount val="2"/>
                <c:pt idx="0">
                  <c:v>Ud fra en samlet vurdering af rådets indsats og virke, er det af stor værdi for børn og unge i Aarhus, at der findes et Børne- og Ungeråd </c:v>
                </c:pt>
                <c:pt idx="1">
                  <c:v>Rådet lever op til denne rolle*</c:v>
                </c:pt>
              </c:strCache>
            </c:strRef>
          </c:cat>
          <c:val>
            <c:numRef>
              <c:f>BUR!$E$37:$E$38</c:f>
              <c:numCache>
                <c:formatCode>0.00%</c:formatCode>
                <c:ptCount val="2"/>
                <c:pt idx="0">
                  <c:v>0.10600000000000002</c:v>
                </c:pt>
                <c:pt idx="1">
                  <c:v>0.1490000000000001</c:v>
                </c:pt>
              </c:numCache>
            </c:numRef>
          </c:val>
        </c:ser>
        <c:ser>
          <c:idx val="3"/>
          <c:order val="3"/>
          <c:tx>
            <c:strRef>
              <c:f>BUR!$F$36</c:f>
              <c:strCache>
                <c:ptCount val="1"/>
                <c:pt idx="0">
                  <c:v>Meget uenig</c:v>
                </c:pt>
              </c:strCache>
            </c:strRef>
          </c:tx>
          <c:spPr>
            <a:solidFill>
              <a:schemeClr val="accent2">
                <a:lumMod val="75000"/>
              </a:schemeClr>
            </a:solidFill>
          </c:spPr>
          <c:dLbls>
            <c:txPr>
              <a:bodyPr/>
              <a:lstStyle/>
              <a:p>
                <a:pPr>
                  <a:defRPr sz="800">
                    <a:latin typeface="Verdana"/>
                  </a:defRPr>
                </a:pPr>
                <a:endParaRPr lang="da-DK"/>
              </a:p>
            </c:txPr>
            <c:dLblPos val="ctr"/>
            <c:showVal val="1"/>
          </c:dLbls>
          <c:cat>
            <c:strRef>
              <c:f>BUR!$B$37:$B$38</c:f>
              <c:strCache>
                <c:ptCount val="2"/>
                <c:pt idx="0">
                  <c:v>Ud fra en samlet vurdering af rådets indsats og virke, er det af stor værdi for børn og unge i Aarhus, at der findes et Børne- og Ungeråd </c:v>
                </c:pt>
                <c:pt idx="1">
                  <c:v>Rådet lever op til denne rolle*</c:v>
                </c:pt>
              </c:strCache>
            </c:strRef>
          </c:cat>
          <c:val>
            <c:numRef>
              <c:f>BUR!$F$37:$F$38</c:f>
              <c:numCache>
                <c:formatCode>0.00%</c:formatCode>
                <c:ptCount val="2"/>
                <c:pt idx="0">
                  <c:v>3.2000000000000021E-2</c:v>
                </c:pt>
                <c:pt idx="1">
                  <c:v>4.300000000000001E-2</c:v>
                </c:pt>
              </c:numCache>
            </c:numRef>
          </c:val>
        </c:ser>
        <c:ser>
          <c:idx val="4"/>
          <c:order val="4"/>
          <c:tx>
            <c:strRef>
              <c:f>BUR!$G$36</c:f>
              <c:strCache>
                <c:ptCount val="1"/>
                <c:pt idx="0">
                  <c:v>Ved ikke/ikke relevant</c:v>
                </c:pt>
              </c:strCache>
            </c:strRef>
          </c:tx>
          <c:spPr>
            <a:solidFill>
              <a:schemeClr val="accent3"/>
            </a:solidFill>
          </c:spPr>
          <c:dLbls>
            <c:txPr>
              <a:bodyPr/>
              <a:lstStyle/>
              <a:p>
                <a:pPr>
                  <a:defRPr sz="800">
                    <a:latin typeface="Verdana"/>
                  </a:defRPr>
                </a:pPr>
                <a:endParaRPr lang="da-DK"/>
              </a:p>
            </c:txPr>
            <c:dLblPos val="ctr"/>
            <c:showVal val="1"/>
          </c:dLbls>
          <c:cat>
            <c:strRef>
              <c:f>BUR!$B$37:$B$38</c:f>
              <c:strCache>
                <c:ptCount val="2"/>
                <c:pt idx="0">
                  <c:v>Ud fra en samlet vurdering af rådets indsats og virke, er det af stor værdi for børn og unge i Aarhus, at der findes et Børne- og Ungeråd </c:v>
                </c:pt>
                <c:pt idx="1">
                  <c:v>Rådet lever op til denne rolle*</c:v>
                </c:pt>
              </c:strCache>
            </c:strRef>
          </c:cat>
          <c:val>
            <c:numRef>
              <c:f>BUR!$G$37:$G$38</c:f>
              <c:numCache>
                <c:formatCode>0.00%</c:formatCode>
                <c:ptCount val="2"/>
                <c:pt idx="0" formatCode="0%">
                  <c:v>0.34</c:v>
                </c:pt>
                <c:pt idx="1">
                  <c:v>0.56400000000000039</c:v>
                </c:pt>
              </c:numCache>
            </c:numRef>
          </c:val>
        </c:ser>
        <c:dLbls>
          <c:showVal val="1"/>
        </c:dLbls>
        <c:overlap val="100"/>
        <c:axId val="193612416"/>
        <c:axId val="193630592"/>
      </c:barChart>
      <c:catAx>
        <c:axId val="193612416"/>
        <c:scaling>
          <c:orientation val="minMax"/>
        </c:scaling>
        <c:axPos val="b"/>
        <c:tickLblPos val="nextTo"/>
        <c:txPr>
          <a:bodyPr/>
          <a:lstStyle/>
          <a:p>
            <a:pPr>
              <a:defRPr sz="800">
                <a:latin typeface="Verdana"/>
              </a:defRPr>
            </a:pPr>
            <a:endParaRPr lang="da-DK"/>
          </a:p>
        </c:txPr>
        <c:crossAx val="193630592"/>
        <c:crosses val="autoZero"/>
        <c:auto val="1"/>
        <c:lblAlgn val="ctr"/>
        <c:lblOffset val="100"/>
      </c:catAx>
      <c:valAx>
        <c:axId val="193630592"/>
        <c:scaling>
          <c:orientation val="minMax"/>
        </c:scaling>
        <c:axPos val="l"/>
        <c:majorGridlines/>
        <c:numFmt formatCode="0%" sourceLinked="1"/>
        <c:tickLblPos val="nextTo"/>
        <c:txPr>
          <a:bodyPr/>
          <a:lstStyle/>
          <a:p>
            <a:pPr>
              <a:defRPr sz="800">
                <a:latin typeface="Verdana"/>
              </a:defRPr>
            </a:pPr>
            <a:endParaRPr lang="da-DK"/>
          </a:p>
        </c:txPr>
        <c:crossAx val="193612416"/>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Politikerne!$C$5</c:f>
              <c:strCache>
                <c:ptCount val="1"/>
                <c:pt idx="0">
                  <c:v>Meget enig</c:v>
                </c:pt>
              </c:strCache>
            </c:strRef>
          </c:tx>
          <c:spPr>
            <a:solidFill>
              <a:schemeClr val="accent1">
                <a:lumMod val="75000"/>
              </a:schemeClr>
            </a:solidFill>
          </c:spPr>
          <c:dLbls>
            <c:txPr>
              <a:bodyPr/>
              <a:lstStyle/>
              <a:p>
                <a:pPr>
                  <a:defRPr sz="800">
                    <a:latin typeface="Verdana"/>
                  </a:defRPr>
                </a:pPr>
                <a:endParaRPr lang="da-DK"/>
              </a:p>
            </c:txPr>
            <c:dLblPos val="ctr"/>
            <c:showVal val="1"/>
          </c:dLbls>
          <c:cat>
            <c:strRef>
              <c:f>Politikerne!$B$6:$B$7</c:f>
              <c:strCache>
                <c:ptCount val="2"/>
                <c:pt idx="0">
                  <c:v>Vi har som regel altid repræsentanter med til dialogmøderne</c:v>
                </c:pt>
                <c:pt idx="1">
                  <c:v>Vi ser det som en vigtig del af bestyrelsesarbejdet at deltage i dialogmøderne</c:v>
                </c:pt>
              </c:strCache>
            </c:strRef>
          </c:cat>
          <c:val>
            <c:numRef>
              <c:f>Politikerne!$C$6:$C$7</c:f>
              <c:numCache>
                <c:formatCode>0.00%</c:formatCode>
                <c:ptCount val="2"/>
                <c:pt idx="0">
                  <c:v>0.36200000000000021</c:v>
                </c:pt>
                <c:pt idx="1">
                  <c:v>0.27700000000000002</c:v>
                </c:pt>
              </c:numCache>
            </c:numRef>
          </c:val>
        </c:ser>
        <c:ser>
          <c:idx val="1"/>
          <c:order val="1"/>
          <c:tx>
            <c:strRef>
              <c:f>Politikerne!$D$5</c:f>
              <c:strCache>
                <c:ptCount val="1"/>
                <c:pt idx="0">
                  <c:v>Enig</c:v>
                </c:pt>
              </c:strCache>
            </c:strRef>
          </c:tx>
          <c:spPr>
            <a:solidFill>
              <a:schemeClr val="accent1"/>
            </a:solidFill>
          </c:spPr>
          <c:dLbls>
            <c:txPr>
              <a:bodyPr/>
              <a:lstStyle/>
              <a:p>
                <a:pPr>
                  <a:defRPr sz="800">
                    <a:latin typeface="Verdana"/>
                  </a:defRPr>
                </a:pPr>
                <a:endParaRPr lang="da-DK"/>
              </a:p>
            </c:txPr>
            <c:dLblPos val="ctr"/>
            <c:showVal val="1"/>
          </c:dLbls>
          <c:cat>
            <c:strRef>
              <c:f>Politikerne!$B$6:$B$7</c:f>
              <c:strCache>
                <c:ptCount val="2"/>
                <c:pt idx="0">
                  <c:v>Vi har som regel altid repræsentanter med til dialogmøderne</c:v>
                </c:pt>
                <c:pt idx="1">
                  <c:v>Vi ser det som en vigtig del af bestyrelsesarbejdet at deltage i dialogmøderne</c:v>
                </c:pt>
              </c:strCache>
            </c:strRef>
          </c:cat>
          <c:val>
            <c:numRef>
              <c:f>Politikerne!$D$6:$D$7</c:f>
              <c:numCache>
                <c:formatCode>0.00%</c:formatCode>
                <c:ptCount val="2"/>
                <c:pt idx="0">
                  <c:v>0.38300000000000023</c:v>
                </c:pt>
                <c:pt idx="1">
                  <c:v>0.52100000000000002</c:v>
                </c:pt>
              </c:numCache>
            </c:numRef>
          </c:val>
        </c:ser>
        <c:ser>
          <c:idx val="2"/>
          <c:order val="2"/>
          <c:tx>
            <c:strRef>
              <c:f>Politikerne!$E$5</c:f>
              <c:strCache>
                <c:ptCount val="1"/>
                <c:pt idx="0">
                  <c:v>Uenig</c:v>
                </c:pt>
              </c:strCache>
            </c:strRef>
          </c:tx>
          <c:spPr>
            <a:solidFill>
              <a:schemeClr val="accent2"/>
            </a:solidFill>
          </c:spPr>
          <c:dLbls>
            <c:txPr>
              <a:bodyPr/>
              <a:lstStyle/>
              <a:p>
                <a:pPr>
                  <a:defRPr sz="800">
                    <a:latin typeface="Verdana"/>
                  </a:defRPr>
                </a:pPr>
                <a:endParaRPr lang="da-DK"/>
              </a:p>
            </c:txPr>
            <c:dLblPos val="ctr"/>
            <c:showVal val="1"/>
          </c:dLbls>
          <c:cat>
            <c:strRef>
              <c:f>Politikerne!$B$6:$B$7</c:f>
              <c:strCache>
                <c:ptCount val="2"/>
                <c:pt idx="0">
                  <c:v>Vi har som regel altid repræsentanter med til dialogmøderne</c:v>
                </c:pt>
                <c:pt idx="1">
                  <c:v>Vi ser det som en vigtig del af bestyrelsesarbejdet at deltage i dialogmøderne</c:v>
                </c:pt>
              </c:strCache>
            </c:strRef>
          </c:cat>
          <c:val>
            <c:numRef>
              <c:f>Politikerne!$E$6:$E$7</c:f>
              <c:numCache>
                <c:formatCode>0.00%</c:formatCode>
                <c:ptCount val="2"/>
                <c:pt idx="0">
                  <c:v>0.128</c:v>
                </c:pt>
                <c:pt idx="1">
                  <c:v>0.10600000000000002</c:v>
                </c:pt>
              </c:numCache>
            </c:numRef>
          </c:val>
        </c:ser>
        <c:ser>
          <c:idx val="3"/>
          <c:order val="3"/>
          <c:tx>
            <c:strRef>
              <c:f>Politikerne!$F$5</c:f>
              <c:strCache>
                <c:ptCount val="1"/>
                <c:pt idx="0">
                  <c:v>Meget uenig</c:v>
                </c:pt>
              </c:strCache>
            </c:strRef>
          </c:tx>
          <c:spPr>
            <a:solidFill>
              <a:schemeClr val="accent2">
                <a:lumMod val="75000"/>
              </a:schemeClr>
            </a:solidFill>
          </c:spPr>
          <c:dLbls>
            <c:txPr>
              <a:bodyPr/>
              <a:lstStyle/>
              <a:p>
                <a:pPr>
                  <a:defRPr sz="800">
                    <a:latin typeface="Verdana"/>
                  </a:defRPr>
                </a:pPr>
                <a:endParaRPr lang="da-DK"/>
              </a:p>
            </c:txPr>
            <c:dLblPos val="ctr"/>
            <c:showVal val="1"/>
          </c:dLbls>
          <c:cat>
            <c:strRef>
              <c:f>Politikerne!$B$6:$B$7</c:f>
              <c:strCache>
                <c:ptCount val="2"/>
                <c:pt idx="0">
                  <c:v>Vi har som regel altid repræsentanter med til dialogmøderne</c:v>
                </c:pt>
                <c:pt idx="1">
                  <c:v>Vi ser det som en vigtig del af bestyrelsesarbejdet at deltage i dialogmøderne</c:v>
                </c:pt>
              </c:strCache>
            </c:strRef>
          </c:cat>
          <c:val>
            <c:numRef>
              <c:f>Politikerne!$F$6:$F$7</c:f>
              <c:numCache>
                <c:formatCode>0.00%</c:formatCode>
                <c:ptCount val="2"/>
                <c:pt idx="0">
                  <c:v>3.2000000000000021E-2</c:v>
                </c:pt>
                <c:pt idx="1">
                  <c:v>4.300000000000001E-2</c:v>
                </c:pt>
              </c:numCache>
            </c:numRef>
          </c:val>
        </c:ser>
        <c:ser>
          <c:idx val="4"/>
          <c:order val="4"/>
          <c:tx>
            <c:strRef>
              <c:f>Politikerne!$G$5</c:f>
              <c:strCache>
                <c:ptCount val="1"/>
                <c:pt idx="0">
                  <c:v>Ved ikke/ikke relevant</c:v>
                </c:pt>
              </c:strCache>
            </c:strRef>
          </c:tx>
          <c:spPr>
            <a:solidFill>
              <a:schemeClr val="accent3"/>
            </a:solidFill>
          </c:spPr>
          <c:dLbls>
            <c:txPr>
              <a:bodyPr/>
              <a:lstStyle/>
              <a:p>
                <a:pPr>
                  <a:defRPr sz="800">
                    <a:latin typeface="Verdana"/>
                  </a:defRPr>
                </a:pPr>
                <a:endParaRPr lang="da-DK"/>
              </a:p>
            </c:txPr>
            <c:dLblPos val="ctr"/>
            <c:showVal val="1"/>
          </c:dLbls>
          <c:cat>
            <c:strRef>
              <c:f>Politikerne!$B$6:$B$7</c:f>
              <c:strCache>
                <c:ptCount val="2"/>
                <c:pt idx="0">
                  <c:v>Vi har som regel altid repræsentanter med til dialogmøderne</c:v>
                </c:pt>
                <c:pt idx="1">
                  <c:v>Vi ser det som en vigtig del af bestyrelsesarbejdet at deltage i dialogmøderne</c:v>
                </c:pt>
              </c:strCache>
            </c:strRef>
          </c:cat>
          <c:val>
            <c:numRef>
              <c:f>Politikerne!$G$6:$G$7</c:f>
              <c:numCache>
                <c:formatCode>0.00%</c:formatCode>
                <c:ptCount val="2"/>
                <c:pt idx="0">
                  <c:v>9.6000000000000044E-2</c:v>
                </c:pt>
                <c:pt idx="1">
                  <c:v>5.3000000000000012E-2</c:v>
                </c:pt>
              </c:numCache>
            </c:numRef>
          </c:val>
        </c:ser>
        <c:dLbls>
          <c:showVal val="1"/>
        </c:dLbls>
        <c:overlap val="100"/>
        <c:axId val="202064640"/>
        <c:axId val="202066176"/>
      </c:barChart>
      <c:catAx>
        <c:axId val="202064640"/>
        <c:scaling>
          <c:orientation val="minMax"/>
        </c:scaling>
        <c:axPos val="b"/>
        <c:tickLblPos val="nextTo"/>
        <c:txPr>
          <a:bodyPr/>
          <a:lstStyle/>
          <a:p>
            <a:pPr>
              <a:defRPr sz="800">
                <a:latin typeface="Verdana"/>
              </a:defRPr>
            </a:pPr>
            <a:endParaRPr lang="da-DK"/>
          </a:p>
        </c:txPr>
        <c:crossAx val="202066176"/>
        <c:crosses val="autoZero"/>
        <c:auto val="1"/>
        <c:lblAlgn val="ctr"/>
        <c:lblOffset val="100"/>
      </c:catAx>
      <c:valAx>
        <c:axId val="202066176"/>
        <c:scaling>
          <c:orientation val="minMax"/>
        </c:scaling>
        <c:axPos val="l"/>
        <c:majorGridlines/>
        <c:numFmt formatCode="0%" sourceLinked="1"/>
        <c:tickLblPos val="nextTo"/>
        <c:txPr>
          <a:bodyPr/>
          <a:lstStyle/>
          <a:p>
            <a:pPr>
              <a:defRPr sz="800">
                <a:latin typeface="Verdana"/>
              </a:defRPr>
            </a:pPr>
            <a:endParaRPr lang="da-DK"/>
          </a:p>
        </c:txPr>
        <c:crossAx val="202064640"/>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Politikerne!$C$27</c:f>
              <c:strCache>
                <c:ptCount val="1"/>
                <c:pt idx="0">
                  <c:v>Meget enig</c:v>
                </c:pt>
              </c:strCache>
            </c:strRef>
          </c:tx>
          <c:spPr>
            <a:solidFill>
              <a:schemeClr val="accent1">
                <a:lumMod val="75000"/>
              </a:schemeClr>
            </a:solidFill>
          </c:spPr>
          <c:dLbls>
            <c:txPr>
              <a:bodyPr/>
              <a:lstStyle/>
              <a:p>
                <a:pPr>
                  <a:defRPr sz="800">
                    <a:latin typeface="Verdana"/>
                  </a:defRPr>
                </a:pPr>
                <a:endParaRPr lang="da-DK"/>
              </a:p>
            </c:txPr>
            <c:dLblPos val="ctr"/>
            <c:showVal val="1"/>
          </c:dLbls>
          <c:cat>
            <c:strRef>
              <c:f>Politikerne!$B$28:$B$30</c:f>
              <c:strCache>
                <c:ptCount val="3"/>
                <c:pt idx="0">
                  <c:v>Vi får stort udbytte ud af at deltage i dialogmøderne</c:v>
                </c:pt>
                <c:pt idx="1">
                  <c:v>Vi får især noget ud af at deltage i tværgående dialogmøder</c:v>
                </c:pt>
                <c:pt idx="2">
                  <c:v>Vi får især noget ud af at deltage i områdespecifikke dialogmøder</c:v>
                </c:pt>
              </c:strCache>
            </c:strRef>
          </c:cat>
          <c:val>
            <c:numRef>
              <c:f>Politikerne!$C$28:$C$30</c:f>
              <c:numCache>
                <c:formatCode>0.00%</c:formatCode>
                <c:ptCount val="3"/>
                <c:pt idx="0">
                  <c:v>5.3000000000000012E-2</c:v>
                </c:pt>
                <c:pt idx="1">
                  <c:v>6.4000000000000043E-2</c:v>
                </c:pt>
                <c:pt idx="2">
                  <c:v>9.6000000000000044E-2</c:v>
                </c:pt>
              </c:numCache>
            </c:numRef>
          </c:val>
        </c:ser>
        <c:ser>
          <c:idx val="1"/>
          <c:order val="1"/>
          <c:tx>
            <c:strRef>
              <c:f>Politikerne!$D$27</c:f>
              <c:strCache>
                <c:ptCount val="1"/>
                <c:pt idx="0">
                  <c:v>Enig</c:v>
                </c:pt>
              </c:strCache>
            </c:strRef>
          </c:tx>
          <c:spPr>
            <a:solidFill>
              <a:schemeClr val="accent1"/>
            </a:solidFill>
          </c:spPr>
          <c:dLbls>
            <c:txPr>
              <a:bodyPr/>
              <a:lstStyle/>
              <a:p>
                <a:pPr>
                  <a:defRPr sz="800">
                    <a:latin typeface="Verdana"/>
                  </a:defRPr>
                </a:pPr>
                <a:endParaRPr lang="da-DK"/>
              </a:p>
            </c:txPr>
            <c:dLblPos val="ctr"/>
            <c:showVal val="1"/>
          </c:dLbls>
          <c:cat>
            <c:strRef>
              <c:f>Politikerne!$B$28:$B$30</c:f>
              <c:strCache>
                <c:ptCount val="3"/>
                <c:pt idx="0">
                  <c:v>Vi får stort udbytte ud af at deltage i dialogmøderne</c:v>
                </c:pt>
                <c:pt idx="1">
                  <c:v>Vi får især noget ud af at deltage i tværgående dialogmøder</c:v>
                </c:pt>
                <c:pt idx="2">
                  <c:v>Vi får især noget ud af at deltage i områdespecifikke dialogmøder</c:v>
                </c:pt>
              </c:strCache>
            </c:strRef>
          </c:cat>
          <c:val>
            <c:numRef>
              <c:f>Politikerne!$D$28:$D$30</c:f>
              <c:numCache>
                <c:formatCode>0.00%</c:formatCode>
                <c:ptCount val="3"/>
                <c:pt idx="0">
                  <c:v>0.38300000000000023</c:v>
                </c:pt>
                <c:pt idx="1">
                  <c:v>0.24500000000000011</c:v>
                </c:pt>
                <c:pt idx="2">
                  <c:v>0.31900000000000023</c:v>
                </c:pt>
              </c:numCache>
            </c:numRef>
          </c:val>
        </c:ser>
        <c:ser>
          <c:idx val="2"/>
          <c:order val="2"/>
          <c:tx>
            <c:strRef>
              <c:f>Politikerne!$E$27</c:f>
              <c:strCache>
                <c:ptCount val="1"/>
                <c:pt idx="0">
                  <c:v>Uenig</c:v>
                </c:pt>
              </c:strCache>
            </c:strRef>
          </c:tx>
          <c:spPr>
            <a:solidFill>
              <a:schemeClr val="accent2"/>
            </a:solidFill>
          </c:spPr>
          <c:dLbls>
            <c:txPr>
              <a:bodyPr/>
              <a:lstStyle/>
              <a:p>
                <a:pPr>
                  <a:defRPr sz="800">
                    <a:latin typeface="Verdana"/>
                  </a:defRPr>
                </a:pPr>
                <a:endParaRPr lang="da-DK"/>
              </a:p>
            </c:txPr>
            <c:dLblPos val="ctr"/>
            <c:showVal val="1"/>
          </c:dLbls>
          <c:cat>
            <c:strRef>
              <c:f>Politikerne!$B$28:$B$30</c:f>
              <c:strCache>
                <c:ptCount val="3"/>
                <c:pt idx="0">
                  <c:v>Vi får stort udbytte ud af at deltage i dialogmøderne</c:v>
                </c:pt>
                <c:pt idx="1">
                  <c:v>Vi får især noget ud af at deltage i tværgående dialogmøder</c:v>
                </c:pt>
                <c:pt idx="2">
                  <c:v>Vi får især noget ud af at deltage i områdespecifikke dialogmøder</c:v>
                </c:pt>
              </c:strCache>
            </c:strRef>
          </c:cat>
          <c:val>
            <c:numRef>
              <c:f>Politikerne!$E$28:$E$30</c:f>
              <c:numCache>
                <c:formatCode>0.00%</c:formatCode>
                <c:ptCount val="3"/>
                <c:pt idx="0">
                  <c:v>0.30900000000000022</c:v>
                </c:pt>
                <c:pt idx="1">
                  <c:v>0.23400000000000001</c:v>
                </c:pt>
                <c:pt idx="2">
                  <c:v>0.17</c:v>
                </c:pt>
              </c:numCache>
            </c:numRef>
          </c:val>
        </c:ser>
        <c:ser>
          <c:idx val="3"/>
          <c:order val="3"/>
          <c:tx>
            <c:strRef>
              <c:f>Politikerne!$F$27</c:f>
              <c:strCache>
                <c:ptCount val="1"/>
                <c:pt idx="0">
                  <c:v>Meget uenig</c:v>
                </c:pt>
              </c:strCache>
            </c:strRef>
          </c:tx>
          <c:spPr>
            <a:solidFill>
              <a:schemeClr val="accent2">
                <a:lumMod val="75000"/>
              </a:schemeClr>
            </a:solidFill>
          </c:spPr>
          <c:dLbls>
            <c:txPr>
              <a:bodyPr/>
              <a:lstStyle/>
              <a:p>
                <a:pPr>
                  <a:defRPr sz="800">
                    <a:latin typeface="Verdana"/>
                  </a:defRPr>
                </a:pPr>
                <a:endParaRPr lang="da-DK"/>
              </a:p>
            </c:txPr>
            <c:dLblPos val="ctr"/>
            <c:showVal val="1"/>
          </c:dLbls>
          <c:cat>
            <c:strRef>
              <c:f>Politikerne!$B$28:$B$30</c:f>
              <c:strCache>
                <c:ptCount val="3"/>
                <c:pt idx="0">
                  <c:v>Vi får stort udbytte ud af at deltage i dialogmøderne</c:v>
                </c:pt>
                <c:pt idx="1">
                  <c:v>Vi får især noget ud af at deltage i tværgående dialogmøder</c:v>
                </c:pt>
                <c:pt idx="2">
                  <c:v>Vi får især noget ud af at deltage i områdespecifikke dialogmøder</c:v>
                </c:pt>
              </c:strCache>
            </c:strRef>
          </c:cat>
          <c:val>
            <c:numRef>
              <c:f>Politikerne!$F$28:$F$30</c:f>
              <c:numCache>
                <c:formatCode>0.00%</c:formatCode>
                <c:ptCount val="3"/>
                <c:pt idx="0">
                  <c:v>9.6000000000000044E-2</c:v>
                </c:pt>
                <c:pt idx="1">
                  <c:v>6.4000000000000043E-2</c:v>
                </c:pt>
                <c:pt idx="2">
                  <c:v>1.1000000000000008E-2</c:v>
                </c:pt>
              </c:numCache>
            </c:numRef>
          </c:val>
        </c:ser>
        <c:ser>
          <c:idx val="4"/>
          <c:order val="4"/>
          <c:tx>
            <c:strRef>
              <c:f>Politikerne!$G$27</c:f>
              <c:strCache>
                <c:ptCount val="1"/>
                <c:pt idx="0">
                  <c:v>Ved ikke/ikke relevant</c:v>
                </c:pt>
              </c:strCache>
            </c:strRef>
          </c:tx>
          <c:spPr>
            <a:solidFill>
              <a:schemeClr val="accent3"/>
            </a:solidFill>
          </c:spPr>
          <c:dLbls>
            <c:txPr>
              <a:bodyPr/>
              <a:lstStyle/>
              <a:p>
                <a:pPr>
                  <a:defRPr sz="800">
                    <a:latin typeface="Verdana"/>
                  </a:defRPr>
                </a:pPr>
                <a:endParaRPr lang="da-DK"/>
              </a:p>
            </c:txPr>
            <c:dLblPos val="ctr"/>
            <c:showVal val="1"/>
          </c:dLbls>
          <c:cat>
            <c:strRef>
              <c:f>Politikerne!$B$28:$B$30</c:f>
              <c:strCache>
                <c:ptCount val="3"/>
                <c:pt idx="0">
                  <c:v>Vi får stort udbytte ud af at deltage i dialogmøderne</c:v>
                </c:pt>
                <c:pt idx="1">
                  <c:v>Vi får især noget ud af at deltage i tværgående dialogmøder</c:v>
                </c:pt>
                <c:pt idx="2">
                  <c:v>Vi får især noget ud af at deltage i områdespecifikke dialogmøder</c:v>
                </c:pt>
              </c:strCache>
            </c:strRef>
          </c:cat>
          <c:val>
            <c:numRef>
              <c:f>Politikerne!$G$28:$G$30</c:f>
              <c:numCache>
                <c:formatCode>0.00%</c:formatCode>
                <c:ptCount val="3"/>
                <c:pt idx="0">
                  <c:v>0.16</c:v>
                </c:pt>
                <c:pt idx="1">
                  <c:v>0.39400000000000035</c:v>
                </c:pt>
                <c:pt idx="2">
                  <c:v>0.40400000000000008</c:v>
                </c:pt>
              </c:numCache>
            </c:numRef>
          </c:val>
        </c:ser>
        <c:dLbls>
          <c:showVal val="1"/>
        </c:dLbls>
        <c:overlap val="100"/>
        <c:axId val="208214656"/>
        <c:axId val="208232832"/>
      </c:barChart>
      <c:catAx>
        <c:axId val="208214656"/>
        <c:scaling>
          <c:orientation val="minMax"/>
        </c:scaling>
        <c:axPos val="b"/>
        <c:tickLblPos val="nextTo"/>
        <c:txPr>
          <a:bodyPr/>
          <a:lstStyle/>
          <a:p>
            <a:pPr>
              <a:defRPr sz="800">
                <a:latin typeface="Verdana"/>
              </a:defRPr>
            </a:pPr>
            <a:endParaRPr lang="da-DK"/>
          </a:p>
        </c:txPr>
        <c:crossAx val="208232832"/>
        <c:crosses val="autoZero"/>
        <c:auto val="1"/>
        <c:lblAlgn val="ctr"/>
        <c:lblOffset val="100"/>
      </c:catAx>
      <c:valAx>
        <c:axId val="208232832"/>
        <c:scaling>
          <c:orientation val="minMax"/>
        </c:scaling>
        <c:axPos val="l"/>
        <c:majorGridlines/>
        <c:numFmt formatCode="0%" sourceLinked="1"/>
        <c:tickLblPos val="nextTo"/>
        <c:txPr>
          <a:bodyPr/>
          <a:lstStyle/>
          <a:p>
            <a:pPr>
              <a:defRPr sz="800">
                <a:latin typeface="Verdana"/>
              </a:defRPr>
            </a:pPr>
            <a:endParaRPr lang="da-DK"/>
          </a:p>
        </c:txPr>
        <c:crossAx val="208214656"/>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Politikerne!$C$47</c:f>
              <c:strCache>
                <c:ptCount val="1"/>
                <c:pt idx="0">
                  <c:v>Meget enig</c:v>
                </c:pt>
              </c:strCache>
            </c:strRef>
          </c:tx>
          <c:spPr>
            <a:solidFill>
              <a:schemeClr val="accent1">
                <a:lumMod val="75000"/>
              </a:schemeClr>
            </a:solidFill>
          </c:spPr>
          <c:dLbls>
            <c:dLbl>
              <c:idx val="0"/>
              <c:delete val="1"/>
            </c:dLbl>
            <c:txPr>
              <a:bodyPr/>
              <a:lstStyle/>
              <a:p>
                <a:pPr>
                  <a:defRPr sz="800">
                    <a:latin typeface="Verdana"/>
                  </a:defRPr>
                </a:pPr>
                <a:endParaRPr lang="da-DK"/>
              </a:p>
            </c:txPr>
            <c:dLblPos val="ctr"/>
            <c:showVal val="1"/>
          </c:dLbls>
          <c:cat>
            <c:strRef>
              <c:f>Politikerne!$B$48:$B$49</c:f>
              <c:strCache>
                <c:ptCount val="2"/>
                <c:pt idx="0">
                  <c:v>På dialogmøderne oplever vi diskussionerne med politikerne som frugtbare/udbytterige</c:v>
                </c:pt>
                <c:pt idx="1">
                  <c:v>På dialogmøderne oplever vi diskussionerne med andre bestyrelsesmedlemmer som frugtbare/udbytterige</c:v>
                </c:pt>
              </c:strCache>
            </c:strRef>
          </c:cat>
          <c:val>
            <c:numRef>
              <c:f>Politikerne!$C$48:$C$49</c:f>
              <c:numCache>
                <c:formatCode>0.00%</c:formatCode>
                <c:ptCount val="2"/>
                <c:pt idx="0">
                  <c:v>0</c:v>
                </c:pt>
                <c:pt idx="1">
                  <c:v>6.4000000000000043E-2</c:v>
                </c:pt>
              </c:numCache>
            </c:numRef>
          </c:val>
        </c:ser>
        <c:ser>
          <c:idx val="1"/>
          <c:order val="1"/>
          <c:tx>
            <c:strRef>
              <c:f>Politikerne!$D$47</c:f>
              <c:strCache>
                <c:ptCount val="1"/>
                <c:pt idx="0">
                  <c:v>Enig</c:v>
                </c:pt>
              </c:strCache>
            </c:strRef>
          </c:tx>
          <c:spPr>
            <a:solidFill>
              <a:schemeClr val="accent1"/>
            </a:solidFill>
          </c:spPr>
          <c:dLbls>
            <c:txPr>
              <a:bodyPr/>
              <a:lstStyle/>
              <a:p>
                <a:pPr>
                  <a:defRPr sz="800">
                    <a:latin typeface="Verdana"/>
                  </a:defRPr>
                </a:pPr>
                <a:endParaRPr lang="da-DK"/>
              </a:p>
            </c:txPr>
            <c:dLblPos val="ctr"/>
            <c:showVal val="1"/>
          </c:dLbls>
          <c:cat>
            <c:strRef>
              <c:f>Politikerne!$B$48:$B$49</c:f>
              <c:strCache>
                <c:ptCount val="2"/>
                <c:pt idx="0">
                  <c:v>På dialogmøderne oplever vi diskussionerne med politikerne som frugtbare/udbytterige</c:v>
                </c:pt>
                <c:pt idx="1">
                  <c:v>På dialogmøderne oplever vi diskussionerne med andre bestyrelsesmedlemmer som frugtbare/udbytterige</c:v>
                </c:pt>
              </c:strCache>
            </c:strRef>
          </c:cat>
          <c:val>
            <c:numRef>
              <c:f>Politikerne!$D$48:$D$49</c:f>
              <c:numCache>
                <c:formatCode>0.00%</c:formatCode>
                <c:ptCount val="2"/>
                <c:pt idx="0">
                  <c:v>0.36200000000000021</c:v>
                </c:pt>
                <c:pt idx="1">
                  <c:v>0.61700000000000044</c:v>
                </c:pt>
              </c:numCache>
            </c:numRef>
          </c:val>
        </c:ser>
        <c:ser>
          <c:idx val="2"/>
          <c:order val="2"/>
          <c:tx>
            <c:strRef>
              <c:f>Politikerne!$E$47</c:f>
              <c:strCache>
                <c:ptCount val="1"/>
                <c:pt idx="0">
                  <c:v>Uenig</c:v>
                </c:pt>
              </c:strCache>
            </c:strRef>
          </c:tx>
          <c:spPr>
            <a:solidFill>
              <a:schemeClr val="accent2"/>
            </a:solidFill>
          </c:spPr>
          <c:dLbls>
            <c:txPr>
              <a:bodyPr/>
              <a:lstStyle/>
              <a:p>
                <a:pPr>
                  <a:defRPr sz="800">
                    <a:latin typeface="Verdana"/>
                  </a:defRPr>
                </a:pPr>
                <a:endParaRPr lang="da-DK"/>
              </a:p>
            </c:txPr>
            <c:dLblPos val="ctr"/>
            <c:showVal val="1"/>
          </c:dLbls>
          <c:cat>
            <c:strRef>
              <c:f>Politikerne!$B$48:$B$49</c:f>
              <c:strCache>
                <c:ptCount val="2"/>
                <c:pt idx="0">
                  <c:v>På dialogmøderne oplever vi diskussionerne med politikerne som frugtbare/udbytterige</c:v>
                </c:pt>
                <c:pt idx="1">
                  <c:v>På dialogmøderne oplever vi diskussionerne med andre bestyrelsesmedlemmer som frugtbare/udbytterige</c:v>
                </c:pt>
              </c:strCache>
            </c:strRef>
          </c:cat>
          <c:val>
            <c:numRef>
              <c:f>Politikerne!$E$48:$E$49</c:f>
              <c:numCache>
                <c:formatCode>0.00%</c:formatCode>
                <c:ptCount val="2"/>
                <c:pt idx="0">
                  <c:v>0.33000000000000035</c:v>
                </c:pt>
                <c:pt idx="1">
                  <c:v>0.10600000000000002</c:v>
                </c:pt>
              </c:numCache>
            </c:numRef>
          </c:val>
        </c:ser>
        <c:ser>
          <c:idx val="3"/>
          <c:order val="3"/>
          <c:tx>
            <c:strRef>
              <c:f>Politikerne!$F$47</c:f>
              <c:strCache>
                <c:ptCount val="1"/>
                <c:pt idx="0">
                  <c:v>Meget uenig</c:v>
                </c:pt>
              </c:strCache>
            </c:strRef>
          </c:tx>
          <c:spPr>
            <a:solidFill>
              <a:schemeClr val="accent2">
                <a:lumMod val="75000"/>
              </a:schemeClr>
            </a:solidFill>
          </c:spPr>
          <c:dLbls>
            <c:dLbl>
              <c:idx val="1"/>
              <c:delete val="1"/>
            </c:dLbl>
            <c:txPr>
              <a:bodyPr/>
              <a:lstStyle/>
              <a:p>
                <a:pPr>
                  <a:defRPr sz="800">
                    <a:latin typeface="Verdana"/>
                  </a:defRPr>
                </a:pPr>
                <a:endParaRPr lang="da-DK"/>
              </a:p>
            </c:txPr>
            <c:dLblPos val="ctr"/>
            <c:showVal val="1"/>
          </c:dLbls>
          <c:cat>
            <c:strRef>
              <c:f>Politikerne!$B$48:$B$49</c:f>
              <c:strCache>
                <c:ptCount val="2"/>
                <c:pt idx="0">
                  <c:v>På dialogmøderne oplever vi diskussionerne med politikerne som frugtbare/udbytterige</c:v>
                </c:pt>
                <c:pt idx="1">
                  <c:v>På dialogmøderne oplever vi diskussionerne med andre bestyrelsesmedlemmer som frugtbare/udbytterige</c:v>
                </c:pt>
              </c:strCache>
            </c:strRef>
          </c:cat>
          <c:val>
            <c:numRef>
              <c:f>Politikerne!$F$48:$F$49</c:f>
              <c:numCache>
                <c:formatCode>0.00%</c:formatCode>
                <c:ptCount val="2"/>
                <c:pt idx="0">
                  <c:v>8.5000000000000048E-2</c:v>
                </c:pt>
                <c:pt idx="1">
                  <c:v>0</c:v>
                </c:pt>
              </c:numCache>
            </c:numRef>
          </c:val>
        </c:ser>
        <c:ser>
          <c:idx val="4"/>
          <c:order val="4"/>
          <c:tx>
            <c:strRef>
              <c:f>Politikerne!$G$47</c:f>
              <c:strCache>
                <c:ptCount val="1"/>
                <c:pt idx="0">
                  <c:v>Ved ikke/ikke relevant</c:v>
                </c:pt>
              </c:strCache>
            </c:strRef>
          </c:tx>
          <c:spPr>
            <a:solidFill>
              <a:schemeClr val="accent3"/>
            </a:solidFill>
          </c:spPr>
          <c:dLbls>
            <c:txPr>
              <a:bodyPr/>
              <a:lstStyle/>
              <a:p>
                <a:pPr>
                  <a:defRPr sz="800">
                    <a:latin typeface="Verdana"/>
                  </a:defRPr>
                </a:pPr>
                <a:endParaRPr lang="da-DK"/>
              </a:p>
            </c:txPr>
            <c:dLblPos val="ctr"/>
            <c:showVal val="1"/>
          </c:dLbls>
          <c:cat>
            <c:strRef>
              <c:f>Politikerne!$B$48:$B$49</c:f>
              <c:strCache>
                <c:ptCount val="2"/>
                <c:pt idx="0">
                  <c:v>På dialogmøderne oplever vi diskussionerne med politikerne som frugtbare/udbytterige</c:v>
                </c:pt>
                <c:pt idx="1">
                  <c:v>På dialogmøderne oplever vi diskussionerne med andre bestyrelsesmedlemmer som frugtbare/udbytterige</c:v>
                </c:pt>
              </c:strCache>
            </c:strRef>
          </c:cat>
          <c:val>
            <c:numRef>
              <c:f>Politikerne!$G$48:$G$49</c:f>
              <c:numCache>
                <c:formatCode>0.00%</c:formatCode>
                <c:ptCount val="2"/>
                <c:pt idx="0">
                  <c:v>0.223</c:v>
                </c:pt>
                <c:pt idx="1">
                  <c:v>0.21300000000000011</c:v>
                </c:pt>
              </c:numCache>
            </c:numRef>
          </c:val>
        </c:ser>
        <c:dLbls>
          <c:showVal val="1"/>
        </c:dLbls>
        <c:overlap val="100"/>
        <c:axId val="208360192"/>
        <c:axId val="208361728"/>
      </c:barChart>
      <c:catAx>
        <c:axId val="208360192"/>
        <c:scaling>
          <c:orientation val="minMax"/>
        </c:scaling>
        <c:axPos val="b"/>
        <c:tickLblPos val="nextTo"/>
        <c:txPr>
          <a:bodyPr/>
          <a:lstStyle/>
          <a:p>
            <a:pPr>
              <a:defRPr sz="800">
                <a:latin typeface="Verdana"/>
              </a:defRPr>
            </a:pPr>
            <a:endParaRPr lang="da-DK"/>
          </a:p>
        </c:txPr>
        <c:crossAx val="208361728"/>
        <c:crosses val="autoZero"/>
        <c:auto val="1"/>
        <c:lblAlgn val="ctr"/>
        <c:lblOffset val="100"/>
      </c:catAx>
      <c:valAx>
        <c:axId val="208361728"/>
        <c:scaling>
          <c:orientation val="minMax"/>
        </c:scaling>
        <c:axPos val="l"/>
        <c:majorGridlines/>
        <c:numFmt formatCode="0%" sourceLinked="1"/>
        <c:tickLblPos val="nextTo"/>
        <c:txPr>
          <a:bodyPr/>
          <a:lstStyle/>
          <a:p>
            <a:pPr>
              <a:defRPr sz="800">
                <a:latin typeface="Verdana"/>
              </a:defRPr>
            </a:pPr>
            <a:endParaRPr lang="da-DK"/>
          </a:p>
        </c:txPr>
        <c:crossAx val="208360192"/>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Politikerne!$C$77</c:f>
              <c:strCache>
                <c:ptCount val="1"/>
                <c:pt idx="0">
                  <c:v>Meget enig</c:v>
                </c:pt>
              </c:strCache>
            </c:strRef>
          </c:tx>
          <c:spPr>
            <a:solidFill>
              <a:schemeClr val="accent1">
                <a:lumMod val="75000"/>
              </a:schemeClr>
            </a:solidFill>
          </c:spPr>
          <c:dLbls>
            <c:txPr>
              <a:bodyPr/>
              <a:lstStyle/>
              <a:p>
                <a:pPr>
                  <a:defRPr sz="800">
                    <a:latin typeface="Verdana"/>
                  </a:defRPr>
                </a:pPr>
                <a:endParaRPr lang="da-DK"/>
              </a:p>
            </c:txPr>
            <c:dLblPos val="ctr"/>
            <c:showVal val="1"/>
          </c:dLbls>
          <c:cat>
            <c:strRef>
              <c:f>Politikerne!$B$78</c:f>
              <c:strCache>
                <c:ptCount val="1"/>
                <c:pt idx="0">
                  <c:v>Politikerne på børn- og ungeområdet og medlemmer af Børn og Unge-udvalget er generelt lydhøre i samarbejdet</c:v>
                </c:pt>
              </c:strCache>
            </c:strRef>
          </c:cat>
          <c:val>
            <c:numRef>
              <c:f>Politikerne!$C$78</c:f>
              <c:numCache>
                <c:formatCode>0.00%</c:formatCode>
                <c:ptCount val="1"/>
                <c:pt idx="0">
                  <c:v>3.2000000000000021E-2</c:v>
                </c:pt>
              </c:numCache>
            </c:numRef>
          </c:val>
        </c:ser>
        <c:ser>
          <c:idx val="1"/>
          <c:order val="1"/>
          <c:tx>
            <c:strRef>
              <c:f>Politikerne!$D$77</c:f>
              <c:strCache>
                <c:ptCount val="1"/>
                <c:pt idx="0">
                  <c:v>Enig</c:v>
                </c:pt>
              </c:strCache>
            </c:strRef>
          </c:tx>
          <c:dPt>
            <c:idx val="0"/>
            <c:spPr>
              <a:solidFill>
                <a:schemeClr val="accent1"/>
              </a:solidFill>
            </c:spPr>
          </c:dPt>
          <c:dLbls>
            <c:txPr>
              <a:bodyPr/>
              <a:lstStyle/>
              <a:p>
                <a:pPr>
                  <a:defRPr sz="800">
                    <a:latin typeface="Verdana"/>
                  </a:defRPr>
                </a:pPr>
                <a:endParaRPr lang="da-DK"/>
              </a:p>
            </c:txPr>
            <c:dLblPos val="ctr"/>
            <c:showVal val="1"/>
          </c:dLbls>
          <c:cat>
            <c:strRef>
              <c:f>Politikerne!$B$78</c:f>
              <c:strCache>
                <c:ptCount val="1"/>
                <c:pt idx="0">
                  <c:v>Politikerne på børn- og ungeområdet og medlemmer af Børn og Unge-udvalget er generelt lydhøre i samarbejdet</c:v>
                </c:pt>
              </c:strCache>
            </c:strRef>
          </c:cat>
          <c:val>
            <c:numRef>
              <c:f>Politikerne!$D$78</c:f>
              <c:numCache>
                <c:formatCode>0.00%</c:formatCode>
                <c:ptCount val="1"/>
                <c:pt idx="0">
                  <c:v>0.45700000000000002</c:v>
                </c:pt>
              </c:numCache>
            </c:numRef>
          </c:val>
        </c:ser>
        <c:ser>
          <c:idx val="2"/>
          <c:order val="2"/>
          <c:tx>
            <c:strRef>
              <c:f>Politikerne!$E$77</c:f>
              <c:strCache>
                <c:ptCount val="1"/>
                <c:pt idx="0">
                  <c:v>Uenig</c:v>
                </c:pt>
              </c:strCache>
            </c:strRef>
          </c:tx>
          <c:spPr>
            <a:solidFill>
              <a:schemeClr val="accent2"/>
            </a:solidFill>
          </c:spPr>
          <c:dLbls>
            <c:txPr>
              <a:bodyPr/>
              <a:lstStyle/>
              <a:p>
                <a:pPr>
                  <a:defRPr sz="800">
                    <a:latin typeface="Verdana"/>
                  </a:defRPr>
                </a:pPr>
                <a:endParaRPr lang="da-DK"/>
              </a:p>
            </c:txPr>
            <c:dLblPos val="ctr"/>
            <c:showVal val="1"/>
          </c:dLbls>
          <c:cat>
            <c:strRef>
              <c:f>Politikerne!$B$78</c:f>
              <c:strCache>
                <c:ptCount val="1"/>
                <c:pt idx="0">
                  <c:v>Politikerne på børn- og ungeområdet og medlemmer af Børn og Unge-udvalget er generelt lydhøre i samarbejdet</c:v>
                </c:pt>
              </c:strCache>
            </c:strRef>
          </c:cat>
          <c:val>
            <c:numRef>
              <c:f>Politikerne!$E$78</c:f>
              <c:numCache>
                <c:formatCode>0.00%</c:formatCode>
                <c:ptCount val="1"/>
                <c:pt idx="0">
                  <c:v>0.21300000000000011</c:v>
                </c:pt>
              </c:numCache>
            </c:numRef>
          </c:val>
        </c:ser>
        <c:ser>
          <c:idx val="3"/>
          <c:order val="3"/>
          <c:tx>
            <c:strRef>
              <c:f>Politikerne!$F$77</c:f>
              <c:strCache>
                <c:ptCount val="1"/>
                <c:pt idx="0">
                  <c:v>Meget uenig</c:v>
                </c:pt>
              </c:strCache>
            </c:strRef>
          </c:tx>
          <c:spPr>
            <a:solidFill>
              <a:schemeClr val="accent2">
                <a:lumMod val="50000"/>
              </a:schemeClr>
            </a:solidFill>
          </c:spPr>
          <c:dLbls>
            <c:txPr>
              <a:bodyPr/>
              <a:lstStyle/>
              <a:p>
                <a:pPr>
                  <a:defRPr sz="800">
                    <a:latin typeface="Verdana"/>
                  </a:defRPr>
                </a:pPr>
                <a:endParaRPr lang="da-DK"/>
              </a:p>
            </c:txPr>
            <c:dLblPos val="ctr"/>
            <c:showVal val="1"/>
          </c:dLbls>
          <c:cat>
            <c:strRef>
              <c:f>Politikerne!$B$78</c:f>
              <c:strCache>
                <c:ptCount val="1"/>
                <c:pt idx="0">
                  <c:v>Politikerne på børn- og ungeområdet og medlemmer af Børn og Unge-udvalget er generelt lydhøre i samarbejdet</c:v>
                </c:pt>
              </c:strCache>
            </c:strRef>
          </c:cat>
          <c:val>
            <c:numRef>
              <c:f>Politikerne!$F$78</c:f>
              <c:numCache>
                <c:formatCode>0.00%</c:formatCode>
                <c:ptCount val="1"/>
                <c:pt idx="0">
                  <c:v>4.300000000000001E-2</c:v>
                </c:pt>
              </c:numCache>
            </c:numRef>
          </c:val>
        </c:ser>
        <c:ser>
          <c:idx val="4"/>
          <c:order val="4"/>
          <c:tx>
            <c:strRef>
              <c:f>Politikerne!$G$77</c:f>
              <c:strCache>
                <c:ptCount val="1"/>
                <c:pt idx="0">
                  <c:v>Ved ikke/ikke relevant</c:v>
                </c:pt>
              </c:strCache>
            </c:strRef>
          </c:tx>
          <c:spPr>
            <a:solidFill>
              <a:schemeClr val="accent3"/>
            </a:solidFill>
          </c:spPr>
          <c:dLbls>
            <c:txPr>
              <a:bodyPr/>
              <a:lstStyle/>
              <a:p>
                <a:pPr>
                  <a:defRPr sz="800">
                    <a:latin typeface="Verdana"/>
                  </a:defRPr>
                </a:pPr>
                <a:endParaRPr lang="da-DK"/>
              </a:p>
            </c:txPr>
            <c:dLblPos val="ctr"/>
            <c:showVal val="1"/>
          </c:dLbls>
          <c:cat>
            <c:strRef>
              <c:f>Politikerne!$B$78</c:f>
              <c:strCache>
                <c:ptCount val="1"/>
                <c:pt idx="0">
                  <c:v>Politikerne på børn- og ungeområdet og medlemmer af Børn og Unge-udvalget er generelt lydhøre i samarbejdet</c:v>
                </c:pt>
              </c:strCache>
            </c:strRef>
          </c:cat>
          <c:val>
            <c:numRef>
              <c:f>Politikerne!$G$78</c:f>
              <c:numCache>
                <c:formatCode>0.00%</c:formatCode>
                <c:ptCount val="1"/>
                <c:pt idx="0">
                  <c:v>0.255</c:v>
                </c:pt>
              </c:numCache>
            </c:numRef>
          </c:val>
        </c:ser>
        <c:dLbls>
          <c:showVal val="1"/>
        </c:dLbls>
        <c:overlap val="100"/>
        <c:axId val="208403456"/>
        <c:axId val="208446208"/>
      </c:barChart>
      <c:catAx>
        <c:axId val="208403456"/>
        <c:scaling>
          <c:orientation val="minMax"/>
        </c:scaling>
        <c:axPos val="b"/>
        <c:tickLblPos val="nextTo"/>
        <c:txPr>
          <a:bodyPr/>
          <a:lstStyle/>
          <a:p>
            <a:pPr>
              <a:defRPr sz="800">
                <a:latin typeface="Verdana"/>
              </a:defRPr>
            </a:pPr>
            <a:endParaRPr lang="da-DK"/>
          </a:p>
        </c:txPr>
        <c:crossAx val="208446208"/>
        <c:crosses val="autoZero"/>
        <c:auto val="1"/>
        <c:lblAlgn val="ctr"/>
        <c:lblOffset val="100"/>
      </c:catAx>
      <c:valAx>
        <c:axId val="208446208"/>
        <c:scaling>
          <c:orientation val="minMax"/>
        </c:scaling>
        <c:axPos val="l"/>
        <c:majorGridlines/>
        <c:numFmt formatCode="0%" sourceLinked="1"/>
        <c:tickLblPos val="nextTo"/>
        <c:txPr>
          <a:bodyPr/>
          <a:lstStyle/>
          <a:p>
            <a:pPr>
              <a:defRPr sz="800">
                <a:latin typeface="Verdana"/>
              </a:defRPr>
            </a:pPr>
            <a:endParaRPr lang="da-DK"/>
          </a:p>
        </c:txPr>
        <c:crossAx val="208403456"/>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percentStacked"/>
        <c:ser>
          <c:idx val="0"/>
          <c:order val="0"/>
          <c:tx>
            <c:strRef>
              <c:f>'Andre bestyrelser'!$C$8</c:f>
              <c:strCache>
                <c:ptCount val="1"/>
                <c:pt idx="0">
                  <c:v>Meget enig</c:v>
                </c:pt>
              </c:strCache>
            </c:strRef>
          </c:tx>
          <c:dLbls>
            <c:txPr>
              <a:bodyPr/>
              <a:lstStyle/>
              <a:p>
                <a:pPr>
                  <a:defRPr sz="800">
                    <a:latin typeface="Verdana"/>
                  </a:defRPr>
                </a:pPr>
                <a:endParaRPr lang="da-DK"/>
              </a:p>
            </c:txPr>
            <c:dLblPos val="ctr"/>
            <c:showVal val="1"/>
          </c:dLbls>
          <c:cat>
            <c:strRef>
              <c:f>'Andre bestyrelser'!$B$9:$B$10</c:f>
              <c:strCache>
                <c:ptCount val="2"/>
                <c:pt idx="0">
                  <c:v>Vi samarbejder tæt med bestyrelser på de øvrige institutioner i lokalområdet</c:v>
                </c:pt>
                <c:pt idx="1">
                  <c:v>Samarbejdet med bestyrelser i lokalområdet er frugtbart</c:v>
                </c:pt>
              </c:strCache>
            </c:strRef>
          </c:cat>
          <c:val>
            <c:numRef>
              <c:f>'Andre bestyrelser'!$C$9:$C$10</c:f>
              <c:numCache>
                <c:formatCode>0.00%</c:formatCode>
                <c:ptCount val="2"/>
                <c:pt idx="0">
                  <c:v>4.300000000000001E-2</c:v>
                </c:pt>
                <c:pt idx="1">
                  <c:v>4.300000000000001E-2</c:v>
                </c:pt>
              </c:numCache>
            </c:numRef>
          </c:val>
        </c:ser>
        <c:ser>
          <c:idx val="1"/>
          <c:order val="1"/>
          <c:tx>
            <c:strRef>
              <c:f>'Andre bestyrelser'!$D$8</c:f>
              <c:strCache>
                <c:ptCount val="1"/>
                <c:pt idx="0">
                  <c:v>Enig</c:v>
                </c:pt>
              </c:strCache>
            </c:strRef>
          </c:tx>
          <c:dLbls>
            <c:txPr>
              <a:bodyPr/>
              <a:lstStyle/>
              <a:p>
                <a:pPr>
                  <a:defRPr sz="800">
                    <a:latin typeface="Verdana"/>
                  </a:defRPr>
                </a:pPr>
                <a:endParaRPr lang="da-DK"/>
              </a:p>
            </c:txPr>
            <c:dLblPos val="ctr"/>
            <c:showVal val="1"/>
          </c:dLbls>
          <c:cat>
            <c:strRef>
              <c:f>'Andre bestyrelser'!$B$9:$B$10</c:f>
              <c:strCache>
                <c:ptCount val="2"/>
                <c:pt idx="0">
                  <c:v>Vi samarbejder tæt med bestyrelser på de øvrige institutioner i lokalområdet</c:v>
                </c:pt>
                <c:pt idx="1">
                  <c:v>Samarbejdet med bestyrelser i lokalområdet er frugtbart</c:v>
                </c:pt>
              </c:strCache>
            </c:strRef>
          </c:cat>
          <c:val>
            <c:numRef>
              <c:f>'Andre bestyrelser'!$D$9:$D$10</c:f>
              <c:numCache>
                <c:formatCode>0.00%</c:formatCode>
                <c:ptCount val="2"/>
                <c:pt idx="0">
                  <c:v>0.22600000000000001</c:v>
                </c:pt>
                <c:pt idx="1">
                  <c:v>0.31200000000000022</c:v>
                </c:pt>
              </c:numCache>
            </c:numRef>
          </c:val>
        </c:ser>
        <c:ser>
          <c:idx val="2"/>
          <c:order val="2"/>
          <c:tx>
            <c:strRef>
              <c:f>'Andre bestyrelser'!$E$8</c:f>
              <c:strCache>
                <c:ptCount val="1"/>
                <c:pt idx="0">
                  <c:v>Uenig</c:v>
                </c:pt>
              </c:strCache>
            </c:strRef>
          </c:tx>
          <c:dLbls>
            <c:txPr>
              <a:bodyPr/>
              <a:lstStyle/>
              <a:p>
                <a:pPr>
                  <a:defRPr sz="800">
                    <a:latin typeface="Verdana"/>
                  </a:defRPr>
                </a:pPr>
                <a:endParaRPr lang="da-DK"/>
              </a:p>
            </c:txPr>
            <c:dLblPos val="ctr"/>
            <c:showVal val="1"/>
          </c:dLbls>
          <c:cat>
            <c:strRef>
              <c:f>'Andre bestyrelser'!$B$9:$B$10</c:f>
              <c:strCache>
                <c:ptCount val="2"/>
                <c:pt idx="0">
                  <c:v>Vi samarbejder tæt med bestyrelser på de øvrige institutioner i lokalområdet</c:v>
                </c:pt>
                <c:pt idx="1">
                  <c:v>Samarbejdet med bestyrelser i lokalområdet er frugtbart</c:v>
                </c:pt>
              </c:strCache>
            </c:strRef>
          </c:cat>
          <c:val>
            <c:numRef>
              <c:f>'Andre bestyrelser'!$E$9:$E$10</c:f>
              <c:numCache>
                <c:formatCode>0.00%</c:formatCode>
                <c:ptCount val="2"/>
                <c:pt idx="0">
                  <c:v>0.41900000000000021</c:v>
                </c:pt>
                <c:pt idx="1">
                  <c:v>0.17200000000000001</c:v>
                </c:pt>
              </c:numCache>
            </c:numRef>
          </c:val>
        </c:ser>
        <c:ser>
          <c:idx val="3"/>
          <c:order val="3"/>
          <c:tx>
            <c:strRef>
              <c:f>'Andre bestyrelser'!$F$8</c:f>
              <c:strCache>
                <c:ptCount val="1"/>
                <c:pt idx="0">
                  <c:v>Meget uenig</c:v>
                </c:pt>
              </c:strCache>
            </c:strRef>
          </c:tx>
          <c:dLbls>
            <c:txPr>
              <a:bodyPr/>
              <a:lstStyle/>
              <a:p>
                <a:pPr>
                  <a:defRPr sz="800">
                    <a:latin typeface="Verdana"/>
                  </a:defRPr>
                </a:pPr>
                <a:endParaRPr lang="da-DK"/>
              </a:p>
            </c:txPr>
            <c:dLblPos val="ctr"/>
            <c:showVal val="1"/>
          </c:dLbls>
          <c:cat>
            <c:strRef>
              <c:f>'Andre bestyrelser'!$B$9:$B$10</c:f>
              <c:strCache>
                <c:ptCount val="2"/>
                <c:pt idx="0">
                  <c:v>Vi samarbejder tæt med bestyrelser på de øvrige institutioner i lokalområdet</c:v>
                </c:pt>
                <c:pt idx="1">
                  <c:v>Samarbejdet med bestyrelser i lokalområdet er frugtbart</c:v>
                </c:pt>
              </c:strCache>
            </c:strRef>
          </c:cat>
          <c:val>
            <c:numRef>
              <c:f>'Andre bestyrelser'!$F$9:$F$10</c:f>
              <c:numCache>
                <c:formatCode>0.00%</c:formatCode>
                <c:ptCount val="2"/>
                <c:pt idx="0">
                  <c:v>0.25800000000000001</c:v>
                </c:pt>
                <c:pt idx="1">
                  <c:v>6.5000000000000002E-2</c:v>
                </c:pt>
              </c:numCache>
            </c:numRef>
          </c:val>
        </c:ser>
        <c:ser>
          <c:idx val="4"/>
          <c:order val="4"/>
          <c:tx>
            <c:strRef>
              <c:f>'Andre bestyrelser'!$G$8</c:f>
              <c:strCache>
                <c:ptCount val="1"/>
                <c:pt idx="0">
                  <c:v>Ved ikke/ikke relevant</c:v>
                </c:pt>
              </c:strCache>
            </c:strRef>
          </c:tx>
          <c:dLbls>
            <c:txPr>
              <a:bodyPr/>
              <a:lstStyle/>
              <a:p>
                <a:pPr>
                  <a:defRPr sz="800">
                    <a:latin typeface="Verdana"/>
                  </a:defRPr>
                </a:pPr>
                <a:endParaRPr lang="da-DK"/>
              </a:p>
            </c:txPr>
            <c:dLblPos val="ctr"/>
            <c:showVal val="1"/>
          </c:dLbls>
          <c:cat>
            <c:strRef>
              <c:f>'Andre bestyrelser'!$B$9:$B$10</c:f>
              <c:strCache>
                <c:ptCount val="2"/>
                <c:pt idx="0">
                  <c:v>Vi samarbejder tæt med bestyrelser på de øvrige institutioner i lokalområdet</c:v>
                </c:pt>
                <c:pt idx="1">
                  <c:v>Samarbejdet med bestyrelser i lokalområdet er frugtbart</c:v>
                </c:pt>
              </c:strCache>
            </c:strRef>
          </c:cat>
          <c:val>
            <c:numRef>
              <c:f>'Andre bestyrelser'!$G$9:$G$10</c:f>
              <c:numCache>
                <c:formatCode>0.00%</c:formatCode>
                <c:ptCount val="2"/>
                <c:pt idx="0">
                  <c:v>5.4000000000000034E-2</c:v>
                </c:pt>
                <c:pt idx="1">
                  <c:v>0.4090000000000002</c:v>
                </c:pt>
              </c:numCache>
            </c:numRef>
          </c:val>
        </c:ser>
        <c:dLbls>
          <c:showVal val="1"/>
        </c:dLbls>
        <c:overlap val="100"/>
        <c:axId val="208466304"/>
        <c:axId val="208467840"/>
      </c:barChart>
      <c:catAx>
        <c:axId val="208466304"/>
        <c:scaling>
          <c:orientation val="minMax"/>
        </c:scaling>
        <c:axPos val="b"/>
        <c:tickLblPos val="nextTo"/>
        <c:txPr>
          <a:bodyPr/>
          <a:lstStyle/>
          <a:p>
            <a:pPr>
              <a:defRPr sz="800">
                <a:latin typeface="Verdana"/>
              </a:defRPr>
            </a:pPr>
            <a:endParaRPr lang="da-DK"/>
          </a:p>
        </c:txPr>
        <c:crossAx val="208467840"/>
        <c:crosses val="autoZero"/>
        <c:auto val="1"/>
        <c:lblAlgn val="ctr"/>
        <c:lblOffset val="100"/>
      </c:catAx>
      <c:valAx>
        <c:axId val="208467840"/>
        <c:scaling>
          <c:orientation val="minMax"/>
        </c:scaling>
        <c:axPos val="l"/>
        <c:majorGridlines/>
        <c:numFmt formatCode="0%" sourceLinked="1"/>
        <c:tickLblPos val="nextTo"/>
        <c:txPr>
          <a:bodyPr/>
          <a:lstStyle/>
          <a:p>
            <a:pPr>
              <a:defRPr sz="800">
                <a:latin typeface="Verdana"/>
              </a:defRPr>
            </a:pPr>
            <a:endParaRPr lang="da-DK"/>
          </a:p>
        </c:txPr>
        <c:crossAx val="208466304"/>
        <c:crosses val="autoZero"/>
        <c:crossBetween val="between"/>
      </c:valAx>
    </c:plotArea>
    <c:legend>
      <c:legendPos val="r"/>
      <c:txPr>
        <a:bodyPr/>
        <a:lstStyle/>
        <a:p>
          <a:pPr>
            <a:defRPr sz="800">
              <a:latin typeface="Verdana"/>
            </a:defRPr>
          </a:pPr>
          <a:endParaRPr lang="da-DK"/>
        </a:p>
      </c:txPr>
    </c:legend>
    <c:plotVisOnly val="1"/>
    <c:dispBlanksAs val="gap"/>
  </c:chart>
  <c:externalData r:id="rId1"/>
</c:chartSpace>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79800-042C-4D0F-B2DE-69D3050B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7309</Words>
  <Characters>44589</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51795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Scott</dc:creator>
  <cp:lastModifiedBy>FNÅ</cp:lastModifiedBy>
  <cp:revision>2</cp:revision>
  <cp:lastPrinted>2013-02-01T08:11:00Z</cp:lastPrinted>
  <dcterms:created xsi:type="dcterms:W3CDTF">2013-06-04T08:10:00Z</dcterms:created>
  <dcterms:modified xsi:type="dcterms:W3CDTF">2013-06-04T08:10:00Z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-1458702521</vt:i4>
  </property>
  <property fmtid="{D5CDD505-2E9C-101B-9397-08002B2CF9AE}" pid="3" name="_NewReviewCycle">
    <vt:lpwstr/>
  </property>
  <property fmtid="{D5CDD505-2E9C-101B-9397-08002B2CF9AE}" pid="4" name="_EmailSubject">
    <vt:lpwstr>Møde vedrørende evaluering af det bydækkende forældresamarbejde.</vt:lpwstr>
  </property>
  <property fmtid="{D5CDD505-2E9C-101B-9397-08002B2CF9AE}" pid="5" name="_AuthorEmail">
    <vt:lpwstr>shln@aarhus.dk</vt:lpwstr>
  </property>
  <property fmtid="{D5CDD505-2E9C-101B-9397-08002B2CF9AE}" pid="6" name="_AuthorEmailDisplayName">
    <vt:lpwstr>Søren H. L. Nielsen</vt:lpwstr>
  </property>
  <property fmtid="{D5CDD505-2E9C-101B-9397-08002B2CF9AE}" pid="7" name="_ReviewingToolsShownOnce">
    <vt:lpwstr/>
  </property>
</Properties>
</file>